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C34B" w14:textId="77777777" w:rsidR="00AD1528" w:rsidRDefault="00D1169B">
      <w:r>
        <w:rPr>
          <w:noProof/>
        </w:rPr>
        <w:drawing>
          <wp:inline distT="0" distB="0" distL="0" distR="0" wp14:anchorId="7640054C" wp14:editId="111821B5">
            <wp:extent cx="796819" cy="788424"/>
            <wp:effectExtent l="0" t="0" r="0" b="0"/>
            <wp:docPr id="2" name="image1.png" descr="ETHNOSHMO"/>
            <wp:cNvGraphicFramePr/>
            <a:graphic xmlns:a="http://schemas.openxmlformats.org/drawingml/2006/main">
              <a:graphicData uri="http://schemas.openxmlformats.org/drawingml/2006/picture">
                <pic:pic xmlns:pic="http://schemas.openxmlformats.org/drawingml/2006/picture">
                  <pic:nvPicPr>
                    <pic:cNvPr id="0" name="image1.png" descr="ETHNOSHMO"/>
                    <pic:cNvPicPr preferRelativeResize="0"/>
                  </pic:nvPicPr>
                  <pic:blipFill>
                    <a:blip r:embed="rId8" cstate="print"/>
                    <a:srcRect/>
                    <a:stretch>
                      <a:fillRect/>
                    </a:stretch>
                  </pic:blipFill>
                  <pic:spPr>
                    <a:xfrm>
                      <a:off x="0" y="0"/>
                      <a:ext cx="796819" cy="788424"/>
                    </a:xfrm>
                    <a:prstGeom prst="rect">
                      <a:avLst/>
                    </a:prstGeom>
                    <a:ln/>
                  </pic:spPr>
                </pic:pic>
              </a:graphicData>
            </a:graphic>
          </wp:inline>
        </w:drawing>
      </w:r>
    </w:p>
    <w:tbl>
      <w:tblPr>
        <w:tblStyle w:val="af0"/>
        <w:tblW w:w="9464" w:type="dxa"/>
        <w:tblInd w:w="0" w:type="dxa"/>
        <w:tblLayout w:type="fixed"/>
        <w:tblLook w:val="0000" w:firstRow="0" w:lastRow="0" w:firstColumn="0" w:lastColumn="0" w:noHBand="0" w:noVBand="0"/>
      </w:tblPr>
      <w:tblGrid>
        <w:gridCol w:w="9464"/>
      </w:tblGrid>
      <w:tr w:rsidR="00AD1528" w14:paraId="257788B7" w14:textId="77777777">
        <w:trPr>
          <w:trHeight w:val="439"/>
        </w:trPr>
        <w:tc>
          <w:tcPr>
            <w:tcW w:w="9464" w:type="dxa"/>
            <w:vMerge w:val="restart"/>
          </w:tcPr>
          <w:p w14:paraId="189DD450" w14:textId="77777777" w:rsidR="00AD1528" w:rsidRDefault="00D1169B">
            <w:pPr>
              <w:spacing w:after="0"/>
              <w:ind w:left="113" w:right="113"/>
              <w:jc w:val="both"/>
              <w:rPr>
                <w:b/>
              </w:rPr>
            </w:pPr>
            <w:r>
              <w:rPr>
                <w:b/>
              </w:rPr>
              <w:t>ΕΛΛΗΝΙΚΗ ΔΗΜΟΚΡΑΤΙΑ                                        ΑΝΑΡΤΗΤΕΑ ΣΤΟ ΔΙΑΥΓΕΙΑ</w:t>
            </w:r>
          </w:p>
          <w:p w14:paraId="79E6C026" w14:textId="77777777" w:rsidR="00AD1528" w:rsidRDefault="00D1169B">
            <w:pPr>
              <w:spacing w:after="0"/>
              <w:ind w:left="113" w:right="113"/>
              <w:jc w:val="both"/>
              <w:rPr>
                <w:b/>
              </w:rPr>
            </w:pPr>
            <w:r>
              <w:rPr>
                <w:b/>
              </w:rPr>
              <w:t xml:space="preserve">ΥΠΟΥΡΓΕΙΟ ΕΡΓΑΣΙΑΣ                                                 </w:t>
            </w:r>
          </w:p>
          <w:p w14:paraId="24666FC3" w14:textId="77777777" w:rsidR="00AD1528" w:rsidRDefault="00D1169B">
            <w:pPr>
              <w:spacing w:after="0"/>
              <w:ind w:left="113" w:right="113"/>
              <w:jc w:val="both"/>
              <w:rPr>
                <w:b/>
              </w:rPr>
            </w:pPr>
            <w:r>
              <w:rPr>
                <w:b/>
              </w:rPr>
              <w:t xml:space="preserve">ΚΑΙ ΚΟΙΝΩΝΙΚΩΝ ΥΠΟΘΕΣΕΩΝ </w:t>
            </w:r>
          </w:p>
          <w:p w14:paraId="08DA4C5B" w14:textId="77777777" w:rsidR="00AD1528" w:rsidRDefault="00D1169B">
            <w:pPr>
              <w:spacing w:after="0"/>
              <w:ind w:left="113" w:right="113"/>
              <w:jc w:val="both"/>
              <w:rPr>
                <w:b/>
              </w:rPr>
            </w:pPr>
            <w:r>
              <w:rPr>
                <w:b/>
              </w:rPr>
              <w:t xml:space="preserve">ΓΕΝΙΚΗ ΓΡΑΜΜΑΤΕΙΑ ΕΡΓΑΣΙΑΣ                               Αθήνα,   </w:t>
            </w:r>
            <w:r w:rsidR="00D754BC">
              <w:rPr>
                <w:b/>
              </w:rPr>
              <w:t>31/12/2021</w:t>
            </w:r>
          </w:p>
          <w:p w14:paraId="39B00198" w14:textId="77777777" w:rsidR="00AD1528" w:rsidRDefault="00D1169B">
            <w:pPr>
              <w:spacing w:after="0"/>
              <w:ind w:left="113" w:right="113"/>
              <w:jc w:val="both"/>
              <w:rPr>
                <w:b/>
              </w:rPr>
            </w:pPr>
            <w:r>
              <w:rPr>
                <w:b/>
              </w:rPr>
              <w:t xml:space="preserve">ΓΕΝΙΚΗ Δ/ΝΣΗ ΕΡΓΑΣΙΑΚΩΝ ΣΧΕΣΕΩΝ                     Α.Π:   </w:t>
            </w:r>
            <w:r w:rsidR="00D754BC">
              <w:rPr>
                <w:b/>
              </w:rPr>
              <w:t>109412</w:t>
            </w:r>
          </w:p>
          <w:p w14:paraId="303A0973" w14:textId="77777777" w:rsidR="00AD1528" w:rsidRDefault="00D1169B">
            <w:pPr>
              <w:spacing w:after="0"/>
              <w:ind w:left="113" w:right="113"/>
              <w:jc w:val="both"/>
              <w:rPr>
                <w:b/>
              </w:rPr>
            </w:pPr>
            <w:r>
              <w:rPr>
                <w:b/>
              </w:rPr>
              <w:t>ΥΓΕΙΑΣ ΚΑΙ ΑΣΦΑΛΕΙΑΣ ΣΤΗΝ ΕΡΓΑΣΙΑ</w:t>
            </w:r>
          </w:p>
          <w:p w14:paraId="3D894377" w14:textId="77777777" w:rsidR="00AD1528" w:rsidRDefault="00D1169B">
            <w:pPr>
              <w:spacing w:after="0"/>
              <w:ind w:left="113" w:right="113"/>
              <w:jc w:val="both"/>
              <w:rPr>
                <w:b/>
              </w:rPr>
            </w:pPr>
            <w:r>
              <w:rPr>
                <w:b/>
              </w:rPr>
              <w:t>ΚΑΙ ΕΝΤΑΞΗΣ ΣΤΗΝ ΕΡΓΑΣΙΑ</w:t>
            </w:r>
          </w:p>
          <w:p w14:paraId="55EDF908" w14:textId="77777777" w:rsidR="00AD1528" w:rsidRDefault="00D1169B">
            <w:pPr>
              <w:spacing w:after="0"/>
              <w:ind w:left="113" w:right="113"/>
              <w:jc w:val="both"/>
              <w:rPr>
                <w:b/>
              </w:rPr>
            </w:pPr>
            <w:r>
              <w:rPr>
                <w:b/>
              </w:rPr>
              <w:t xml:space="preserve">Δ/ΝΣΗ ΕΝΤΑΞΗΣ ΣΤΗΝ ΕΡΓΑΣΙΑ </w:t>
            </w:r>
          </w:p>
        </w:tc>
      </w:tr>
      <w:tr w:rsidR="00AD1528" w14:paraId="1388E6AC" w14:textId="77777777">
        <w:trPr>
          <w:trHeight w:val="439"/>
        </w:trPr>
        <w:tc>
          <w:tcPr>
            <w:tcW w:w="9464" w:type="dxa"/>
            <w:vMerge/>
          </w:tcPr>
          <w:p w14:paraId="75C4A207" w14:textId="77777777" w:rsidR="00AD1528" w:rsidRDefault="00AD1528">
            <w:pPr>
              <w:widowControl w:val="0"/>
              <w:pBdr>
                <w:top w:val="nil"/>
                <w:left w:val="nil"/>
                <w:bottom w:val="nil"/>
                <w:right w:val="nil"/>
                <w:between w:val="nil"/>
              </w:pBdr>
              <w:spacing w:after="0"/>
              <w:rPr>
                <w:b/>
              </w:rPr>
            </w:pPr>
          </w:p>
        </w:tc>
      </w:tr>
      <w:tr w:rsidR="00AD1528" w14:paraId="163B43AA" w14:textId="77777777">
        <w:trPr>
          <w:trHeight w:val="1243"/>
        </w:trPr>
        <w:tc>
          <w:tcPr>
            <w:tcW w:w="9464" w:type="dxa"/>
          </w:tcPr>
          <w:p w14:paraId="06061F57" w14:textId="77777777" w:rsidR="00AD1528" w:rsidRDefault="00D1169B">
            <w:pPr>
              <w:spacing w:after="0"/>
              <w:ind w:left="113" w:right="113"/>
            </w:pPr>
            <w:r>
              <w:rPr>
                <w:b/>
              </w:rPr>
              <w:t>Ταχ. Δ/νση</w:t>
            </w:r>
            <w:r>
              <w:t xml:space="preserve">: Σταδίου 29 </w:t>
            </w:r>
          </w:p>
          <w:p w14:paraId="33ED11B1" w14:textId="77777777" w:rsidR="00AD1528" w:rsidRDefault="00D1169B">
            <w:pPr>
              <w:spacing w:after="0"/>
              <w:ind w:left="113" w:right="113"/>
            </w:pPr>
            <w:r>
              <w:rPr>
                <w:b/>
              </w:rPr>
              <w:t>Ταχ. Κώδικας</w:t>
            </w:r>
            <w:r>
              <w:t>: 10110</w:t>
            </w:r>
          </w:p>
          <w:p w14:paraId="28CC78E9" w14:textId="77777777" w:rsidR="00AD1528" w:rsidRDefault="00D1169B">
            <w:pPr>
              <w:spacing w:after="0"/>
              <w:ind w:left="113" w:right="113"/>
            </w:pPr>
            <w:r>
              <w:rPr>
                <w:b/>
              </w:rPr>
              <w:t>Τηλ</w:t>
            </w:r>
            <w:r>
              <w:t>.: 213 1516091, 037, 112, 071</w:t>
            </w:r>
          </w:p>
          <w:p w14:paraId="474752AB" w14:textId="77777777" w:rsidR="00AD1528" w:rsidRDefault="00AD1528">
            <w:pPr>
              <w:spacing w:after="0"/>
              <w:ind w:left="113" w:right="113"/>
            </w:pPr>
          </w:p>
        </w:tc>
      </w:tr>
    </w:tbl>
    <w:p w14:paraId="7A9F868E" w14:textId="77777777" w:rsidR="00AD1528" w:rsidRDefault="00D1169B">
      <w:pPr>
        <w:spacing w:after="0"/>
        <w:ind w:left="113" w:right="113"/>
        <w:jc w:val="center"/>
        <w:rPr>
          <w:b/>
        </w:rPr>
      </w:pPr>
      <w:r>
        <w:rPr>
          <w:b/>
        </w:rPr>
        <w:t xml:space="preserve">ΑΠΟΦΑΣΗ </w:t>
      </w:r>
    </w:p>
    <w:p w14:paraId="54F9DF75" w14:textId="77777777" w:rsidR="00AD1528" w:rsidRDefault="00D1169B">
      <w:pPr>
        <w:spacing w:after="0"/>
        <w:jc w:val="both"/>
      </w:pPr>
      <w:r>
        <w:rPr>
          <w:b/>
        </w:rPr>
        <w:t>ΘΕΜΑ: Αναστολή συμβάσεων εργασίας εργαζομένων σε επιχειρήσεις – εργοδότες του ιδιωτικού τομέα κατά τον μήνα Ιανουάριο 2022</w:t>
      </w:r>
    </w:p>
    <w:p w14:paraId="10FE7EAC" w14:textId="77777777" w:rsidR="00AD1528" w:rsidRDefault="00AD1528">
      <w:pPr>
        <w:spacing w:after="0"/>
        <w:ind w:left="113" w:right="113"/>
        <w:jc w:val="center"/>
        <w:rPr>
          <w:b/>
        </w:rPr>
      </w:pPr>
    </w:p>
    <w:p w14:paraId="0E4E46EF" w14:textId="77777777" w:rsidR="00AD1528" w:rsidRDefault="00D1169B">
      <w:pPr>
        <w:spacing w:after="0"/>
        <w:ind w:left="113" w:right="113"/>
        <w:jc w:val="center"/>
        <w:rPr>
          <w:b/>
        </w:rPr>
      </w:pPr>
      <w:r>
        <w:rPr>
          <w:b/>
        </w:rPr>
        <w:t xml:space="preserve"> ΟΙ ΥΠΟΥΡΓΟΙ</w:t>
      </w:r>
    </w:p>
    <w:p w14:paraId="6C03E602" w14:textId="77777777" w:rsidR="00AD1528" w:rsidRDefault="00D1169B">
      <w:pPr>
        <w:spacing w:after="0"/>
        <w:ind w:left="113" w:right="113"/>
        <w:jc w:val="center"/>
        <w:rPr>
          <w:b/>
        </w:rPr>
      </w:pPr>
      <w:r>
        <w:rPr>
          <w:b/>
        </w:rPr>
        <w:t>ΟΙΚΟΝΟΜΙΚΩΝ – ΕΡΓΑΣΙΑΣ ΚΑΙ ΚΟΙΝΩΝΙΚΩΝ ΥΠΟΘΕΣΕΩΝ</w:t>
      </w:r>
    </w:p>
    <w:p w14:paraId="6C9BDADA" w14:textId="77777777" w:rsidR="00AD1528" w:rsidRDefault="00AD1528">
      <w:pPr>
        <w:spacing w:after="0"/>
        <w:ind w:left="113" w:right="113"/>
        <w:jc w:val="center"/>
        <w:rPr>
          <w:b/>
        </w:rPr>
      </w:pPr>
    </w:p>
    <w:p w14:paraId="3227CE6A" w14:textId="77777777" w:rsidR="00AD1528" w:rsidRDefault="00D1169B">
      <w:pPr>
        <w:tabs>
          <w:tab w:val="left" w:pos="284"/>
        </w:tabs>
        <w:jc w:val="both"/>
      </w:pPr>
      <w:r>
        <w:t>Έχοντας υπόψη:</w:t>
      </w:r>
    </w:p>
    <w:p w14:paraId="3C267DAB"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άρθρο 68 του ν. 4756/2020 «Μέτρα ενίσχυσης των εργαζομένων  και ευάλωτων κοινωνικών ομάδων, κοινωνικοασφαλιστικές ρυθμίσεις και διατάξεις  για την ενίσχυση των ανέργων» (Α’ 235), όπως τροποποιήθηκε με το άρθρο 41  του ν. 4778/2021 (Α΄26).</w:t>
      </w:r>
    </w:p>
    <w:p w14:paraId="2BAFD5B3"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άρθρο δέκατο τρίτο της από 14.3.2020 Πράξης Νομοθετικού Περιεχομένου «Κατεπείγοντα μέτρα αντιμετώπισης της ανάγκης περιορισμού της διασποράς του κορωνοϊού COVID-19» (Α΄ 64), όπως κυρώθηκε με το άρθρο 3 του ν. 4682/2020 (Α΄ 76).</w:t>
      </w:r>
    </w:p>
    <w:p w14:paraId="13A5FFEF"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Το άρθρο ενδέκατο της από 20.3.2020 Πράξης Νομοθετικού Περιεχομένου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(Α΄ 68), όπως κυρώθηκε με το άρθρο 1 του ν. 4683/2020 (Α΄ 83). </w:t>
      </w:r>
    </w:p>
    <w:p w14:paraId="62582760"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άρθρο δωδέκατο της από 1.5.2020 Πράξης Νομοθετικού Περιεχομένου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όπως κυρώθηκε με το άρθρο 2 του  ν. 4690/2020 (Α΄104).</w:t>
      </w:r>
    </w:p>
    <w:p w14:paraId="6AEB6683"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Τον ν.4270/2014 «Αρχές δημοσιονομικής διαχείρισης και εποπτείας (ενσωμάτωση της Οδηγίας 2011/85/ ΕΕ) - δημόσιο λογιστικό και άλλες διατάξεις» (Α΄ 143).</w:t>
      </w:r>
    </w:p>
    <w:p w14:paraId="63C8AB38"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lastRenderedPageBreak/>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245D7875"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άρθρο 90 του Κώδικα Νομοθεσίας για την Κυβέρνηση και τα κυβερνητικά όργανα (π.δ. 63/2005 Α΄ 98), και το οποίο διατηρήθηκε σε ισχύ με την παρ. 22 του άρθρου 119 του ν. 4622/2019.</w:t>
      </w:r>
    </w:p>
    <w:p w14:paraId="30E2F6AC"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Την παρ. 2 του άρθρου 12 και παρ. 3 του άρθρου 9 του π.δ. 80/2016 «Ανάληψη υποχρεώσεων από τους διατάκτες» (Α΄ 145). </w:t>
      </w:r>
    </w:p>
    <w:p w14:paraId="0E1DF9FB"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π.δ. 134/2017 «Οργανισμός Υπουργείου Εργασίας, Κοινωνικής Ασφάλισης και Κοινωνικής Αλληλεγγύης» (Α΄ 168).</w:t>
      </w:r>
    </w:p>
    <w:p w14:paraId="2F0BCF54"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π.δ. 142/2017 «Οργανισμός Υπουργείου Οικονομικών» (Α΄ 181).</w:t>
      </w:r>
    </w:p>
    <w:p w14:paraId="731D8561"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 </w:t>
      </w:r>
    </w:p>
    <w:p w14:paraId="4E92DF76"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 Το π.δ. 83/2019 «Διορισμός Αντιπροέδρου της Κυβέρνησης, Υπουργών, Αναπληρωτών Υπουργών και Υφυπουργών» (Α΄ 121).</w:t>
      </w:r>
    </w:p>
    <w:p w14:paraId="73938A34"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Το π.δ. 84/2019 «Σύσταση και κατάργηση Γενικών Γραμματειών και Ειδικών Γραμματειών / Ενιαίων Διοικητικών Τομέων Υπουργείων» (Α΄ 123). </w:t>
      </w:r>
    </w:p>
    <w:p w14:paraId="7E29F302"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π.δ. 62/2020 «Διορισμός αναπληρωτών Υπουργών και Υφυπουργών» (Α’ 155).</w:t>
      </w:r>
    </w:p>
    <w:p w14:paraId="2A5C9953"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Το π.δ. 2/2021 «Διορισμός Υπουργών, Αναπληρωτών Υπουργών και Υφυπουργών»  (Α’ 2).</w:t>
      </w:r>
    </w:p>
    <w:p w14:paraId="3D72D9E6"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Την υπό στοιχεία Υ70/30-10-2020 απόφαση του Πρωθυπουργού «Ανάθεση αρμοδιοτήτων στον Αναπληρωτή Υπουργό Οικονομικών, Θεόδωρο Σκυλακάκη» (Β΄ 4805). </w:t>
      </w:r>
    </w:p>
    <w:p w14:paraId="7A1E10BC"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Την υπό στοιχεία 40331/Δ1.13521/13-9-2019 απόφαση του Υπουργού Εργασίας και Κοινωνικών Υποθέσεων «Επανακαθορισμός όρων ηλεκτρονικής υποβολής εντύπων αρμοδιότητας ΣΕΠΕ και ΟΑΕΔ» (Β΄ 3520). </w:t>
      </w:r>
    </w:p>
    <w:p w14:paraId="6E7507BC"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Την υπό στοιχεία 12997/231/23-3-2020 απόφαση του Υπουργού Εργασίας και Κοινωνικών Υποθέσεων «Μηχανισμός εφαρμογής των μέτρων στήριξης των εργαζομένων με εξαρτημένη εργασία για την αντιμετώπιση των επιπτώσεων του κορωνοϊού COVID-19» (Β΄ 993). </w:t>
      </w:r>
    </w:p>
    <w:p w14:paraId="1AB6B8DA" w14:textId="77777777" w:rsidR="00AD1528" w:rsidRDefault="00D1169B">
      <w:pPr>
        <w:numPr>
          <w:ilvl w:val="0"/>
          <w:numId w:val="3"/>
        </w:numPr>
        <w:pBdr>
          <w:top w:val="nil"/>
          <w:left w:val="nil"/>
          <w:bottom w:val="nil"/>
          <w:right w:val="nil"/>
          <w:between w:val="nil"/>
        </w:pBd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0"/>
        <w:jc w:val="both"/>
        <w:rPr>
          <w:color w:val="000000"/>
        </w:rPr>
      </w:pPr>
      <w:r>
        <w:rPr>
          <w:color w:val="000000"/>
        </w:rPr>
        <w:t xml:space="preserve">Την υπό στοιχεία  Δ1α/ΓΠ.οικ. 81558/29-12-2021 κοινή υπουργική απόφαση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06:00 έως και τη Δευτέρα, 17 Ιανουαρίου 2022 και ώρα 06:00» (Β’ 6290).  </w:t>
      </w:r>
    </w:p>
    <w:p w14:paraId="6EDE38EB"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Την υπ’ αρ. 109346/30-12-2021 εισήγηση της Γενικής Διεύθυνσης Οικονομικών Υπηρεσιών του Υπουργείου Εργασίας και Κοινωνικών Υποθέσεων. </w:t>
      </w:r>
    </w:p>
    <w:p w14:paraId="5E3A7246"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Την επιτακτική ανάγκη παράτασης των μέτρων στήριξης εργαζομένων σε επιχειρήσεις - εργοδότες του ιδιωτικού τομέα κατά τον μήνα Ιανουάριο 2022 ένεκα περιορισμού της λειτουργίας τους με εντολή δημόσιας αρχής λαμβανομένης υπόψη της τρέχουσας επιδημιολογικής επιβάρυνσης της χώρας και της υποχρέωσης τήρησης των έκτακτων προληπτικών μέτρων προστασίας.</w:t>
      </w:r>
    </w:p>
    <w:p w14:paraId="033EDEA5" w14:textId="77777777" w:rsidR="00AD1528" w:rsidRDefault="00D1169B">
      <w:pPr>
        <w:numPr>
          <w:ilvl w:val="0"/>
          <w:numId w:val="3"/>
        </w:numPr>
        <w:pBdr>
          <w:top w:val="nil"/>
          <w:left w:val="nil"/>
          <w:bottom w:val="nil"/>
          <w:right w:val="nil"/>
          <w:between w:val="nil"/>
        </w:pBdr>
        <w:tabs>
          <w:tab w:val="left" w:pos="284"/>
        </w:tabs>
        <w:spacing w:after="0"/>
        <w:ind w:left="284" w:firstLine="0"/>
        <w:jc w:val="both"/>
        <w:rPr>
          <w:color w:val="000000"/>
        </w:rPr>
      </w:pPr>
      <w:r>
        <w:rPr>
          <w:color w:val="000000"/>
        </w:rPr>
        <w:t xml:space="preserve">Το γεγονός ότι από τις διατάξεις της παρούσας προκαλείται δαπάνη, η οποία  ανέρχεται έως το ποσό των δέκα εκατομμυρίων ευρώ (10.000.000,00€) και βαρύνει </w:t>
      </w:r>
      <w:r>
        <w:rPr>
          <w:color w:val="000000"/>
        </w:rPr>
        <w:lastRenderedPageBreak/>
        <w:t>τον  τακτικό προϋπολογισμό του Υπουργείου Εργασίας και Κοινωνικών Υποθέσεων, οικονομικού έτους 2022 στον ΕΦ 1033-501-0000000 ΑΛΕ 2310989899.</w:t>
      </w:r>
    </w:p>
    <w:p w14:paraId="1DF0130B" w14:textId="77777777" w:rsidR="00AD1528" w:rsidRDefault="00AD1528">
      <w:pPr>
        <w:pBdr>
          <w:top w:val="nil"/>
          <w:left w:val="nil"/>
          <w:bottom w:val="nil"/>
          <w:right w:val="nil"/>
          <w:between w:val="nil"/>
        </w:pBdr>
        <w:tabs>
          <w:tab w:val="left" w:pos="284"/>
        </w:tabs>
        <w:spacing w:after="0"/>
        <w:ind w:left="284"/>
        <w:jc w:val="both"/>
        <w:rPr>
          <w:color w:val="000000"/>
        </w:rPr>
      </w:pPr>
    </w:p>
    <w:p w14:paraId="1E176232" w14:textId="77777777" w:rsidR="00AD1528" w:rsidRDefault="00D1169B">
      <w:pPr>
        <w:pBdr>
          <w:top w:val="nil"/>
          <w:left w:val="nil"/>
          <w:bottom w:val="nil"/>
          <w:right w:val="nil"/>
          <w:between w:val="nil"/>
        </w:pBdr>
        <w:tabs>
          <w:tab w:val="left" w:pos="426"/>
        </w:tabs>
        <w:spacing w:after="0"/>
        <w:ind w:left="426"/>
        <w:jc w:val="center"/>
        <w:rPr>
          <w:color w:val="000000"/>
        </w:rPr>
      </w:pPr>
      <w:r>
        <w:rPr>
          <w:color w:val="000000"/>
        </w:rPr>
        <w:t>αποφασίζουμε:</w:t>
      </w:r>
    </w:p>
    <w:p w14:paraId="021ED070" w14:textId="77777777" w:rsidR="00AD1528" w:rsidRDefault="00D1169B">
      <w:pPr>
        <w:pBdr>
          <w:top w:val="nil"/>
          <w:left w:val="nil"/>
          <w:bottom w:val="nil"/>
          <w:right w:val="nil"/>
          <w:between w:val="nil"/>
        </w:pBdr>
        <w:spacing w:after="0"/>
        <w:ind w:left="360"/>
        <w:rPr>
          <w:color w:val="000000"/>
        </w:rPr>
      </w:pPr>
      <w:r>
        <w:rPr>
          <w:color w:val="000000"/>
        </w:rPr>
        <w:t xml:space="preserve">    </w:t>
      </w:r>
    </w:p>
    <w:p w14:paraId="732F1BF8" w14:textId="77777777" w:rsidR="00AD1528" w:rsidRDefault="00D1169B">
      <w:pPr>
        <w:pBdr>
          <w:top w:val="nil"/>
          <w:left w:val="nil"/>
          <w:bottom w:val="nil"/>
          <w:right w:val="nil"/>
          <w:between w:val="nil"/>
        </w:pBdr>
        <w:tabs>
          <w:tab w:val="left" w:pos="284"/>
        </w:tabs>
        <w:spacing w:after="0"/>
        <w:jc w:val="both"/>
        <w:rPr>
          <w:color w:val="000000"/>
        </w:rPr>
      </w:pPr>
      <w:r>
        <w:rPr>
          <w:color w:val="000000"/>
        </w:rPr>
        <w:t>την εφαρμογή του μέτρου της αναστολής συμβάσεων εργασίας εργαζομένων κατά τον μήνα Ιανουάριο 2022, ως εξής:</w:t>
      </w:r>
    </w:p>
    <w:p w14:paraId="7150FDA4" w14:textId="77777777" w:rsidR="00AD1528" w:rsidRDefault="00D1169B">
      <w:pPr>
        <w:ind w:left="426"/>
        <w:jc w:val="center"/>
        <w:rPr>
          <w:b/>
        </w:rPr>
      </w:pPr>
      <w:r>
        <w:rPr>
          <w:b/>
        </w:rPr>
        <w:t xml:space="preserve"> </w:t>
      </w:r>
    </w:p>
    <w:p w14:paraId="4B1F79C8" w14:textId="77777777" w:rsidR="00AD1528" w:rsidRDefault="00D1169B">
      <w:pPr>
        <w:ind w:left="426"/>
        <w:jc w:val="center"/>
        <w:rPr>
          <w:b/>
        </w:rPr>
      </w:pPr>
      <w:r>
        <w:rPr>
          <w:b/>
        </w:rPr>
        <w:t>ΚΕΦΑΛΑΙΟ Α΄</w:t>
      </w:r>
    </w:p>
    <w:p w14:paraId="118FDB94" w14:textId="77777777" w:rsidR="00AD1528" w:rsidRDefault="00D1169B">
      <w:pPr>
        <w:spacing w:after="0"/>
        <w:jc w:val="both"/>
      </w:pPr>
      <w:r>
        <w:t xml:space="preserve">Αναστολή συμβάσεων εργασίας εργαζομένων σε επιχειρήσεις-εργοδότες του ιδιωτικού τομέα, στις οποίες επιβάλλεται απαγόρευση μουσικής και των οποίων περιορίζεται η λειτουργία  έως τις 12:00 π.μ (00:00), με εντολή δημόσιας αρχής,  κατά τον μήνα Ιανουάριο 2022 </w:t>
      </w:r>
    </w:p>
    <w:p w14:paraId="56E78226" w14:textId="77777777" w:rsidR="00AD1528" w:rsidRDefault="00AD1528">
      <w:pPr>
        <w:spacing w:after="0"/>
        <w:jc w:val="center"/>
        <w:rPr>
          <w:b/>
        </w:rPr>
      </w:pPr>
    </w:p>
    <w:p w14:paraId="0A78CD4A" w14:textId="77777777" w:rsidR="00AD1528" w:rsidRDefault="00D1169B">
      <w:pPr>
        <w:spacing w:after="0"/>
        <w:jc w:val="center"/>
        <w:rPr>
          <w:b/>
        </w:rPr>
      </w:pPr>
      <w:r>
        <w:rPr>
          <w:b/>
        </w:rPr>
        <w:t>Άρθρο 1</w:t>
      </w:r>
    </w:p>
    <w:p w14:paraId="57684F6C" w14:textId="77777777" w:rsidR="00AD1528" w:rsidRDefault="00D1169B">
      <w:pPr>
        <w:spacing w:after="0"/>
        <w:jc w:val="center"/>
        <w:rPr>
          <w:b/>
        </w:rPr>
      </w:pPr>
      <w:r>
        <w:rPr>
          <w:b/>
        </w:rPr>
        <w:t>Επιχειρήσεις – Εργοδότες που δύνανται να θέτουν σε αναστολή τις συμβάσεις εργασίας των εργαζομένων τους</w:t>
      </w:r>
    </w:p>
    <w:p w14:paraId="57BBBD45" w14:textId="77777777" w:rsidR="00AD1528" w:rsidRDefault="00AD1528">
      <w:pPr>
        <w:spacing w:after="0"/>
        <w:jc w:val="center"/>
        <w:rPr>
          <w:b/>
        </w:rPr>
      </w:pPr>
    </w:p>
    <w:p w14:paraId="5858F481" w14:textId="77777777" w:rsidR="00AD1528" w:rsidRDefault="00D1169B">
      <w:pPr>
        <w:numPr>
          <w:ilvl w:val="0"/>
          <w:numId w:val="2"/>
        </w:numPr>
        <w:pBdr>
          <w:top w:val="nil"/>
          <w:left w:val="nil"/>
          <w:bottom w:val="nil"/>
          <w:right w:val="nil"/>
          <w:between w:val="nil"/>
        </w:pBdr>
        <w:spacing w:after="0"/>
        <w:ind w:left="0" w:firstLine="0"/>
        <w:jc w:val="both"/>
        <w:rPr>
          <w:color w:val="000000"/>
        </w:rPr>
      </w:pPr>
      <w:r>
        <w:rPr>
          <w:color w:val="000000"/>
        </w:rPr>
        <w:t>Οι επιχειρήσεις – εργοδότες του ιδιωτικού τομέα βάσει κύριου Κωδικού Αριθμού Δραστηριότητας (ΚΑΔ) την 30/12/2021 ή δευτερεύοντα ΚΑΔ με τα μεγαλύτερα έσοδα το φορολογικό έτος 2020 σύμφωνα με τις δηλώσεις φορολογίας εισοδήματος που έχουν υποβληθεί έως και την 29/12/2021, όπως ορίζονται από το Υπουργείο Οικονομικών, σύμφωνα με το σχετικό ΠΑΡΑΡΤΗΜΑ της παρούσας, στις οποίες έχει επιβληθεί απαγόρευση μουσικής και των οποίων έχει περιοριστεί η λειτουργία της έδρας ή των υποκαταστημάτων τους έως τις 12 π.μ (00:00),  με εντολή δημόσιας αρχής, για όσο χρονικό διάστημα διαρκεί η εντολή αυτή, δύνανται να θέτουν σε αναστολή τις συμβάσεις εργασίας των εργαζομένων τους, οι οποίοι έχουν προσληφθεί έως και την 30</w:t>
      </w:r>
      <w:r>
        <w:rPr>
          <w:color w:val="000000"/>
          <w:vertAlign w:val="superscript"/>
        </w:rPr>
        <w:t>η</w:t>
      </w:r>
      <w:r>
        <w:rPr>
          <w:color w:val="000000"/>
        </w:rPr>
        <w:t xml:space="preserve">  Δεκεμβρίου 2021,  για τον μήνα Ιανουάριο 2022.  </w:t>
      </w:r>
    </w:p>
    <w:p w14:paraId="67A8DD0A" w14:textId="77777777" w:rsidR="00AD1528" w:rsidRDefault="00707A82">
      <w:pPr>
        <w:numPr>
          <w:ilvl w:val="0"/>
          <w:numId w:val="2"/>
        </w:numPr>
        <w:pBdr>
          <w:top w:val="nil"/>
          <w:left w:val="nil"/>
          <w:bottom w:val="nil"/>
          <w:right w:val="nil"/>
          <w:between w:val="nil"/>
        </w:pBdr>
        <w:spacing w:after="0"/>
        <w:ind w:left="0" w:firstLine="0"/>
        <w:jc w:val="both"/>
        <w:rPr>
          <w:color w:val="000000"/>
        </w:rPr>
      </w:pPr>
      <w:sdt>
        <w:sdtPr>
          <w:tag w:val="goog_rdk_1"/>
          <w:id w:val="1134160919"/>
        </w:sdtPr>
        <w:sdtEndPr/>
        <w:sdtContent>
          <w:r w:rsidR="00D1169B">
            <w:rPr>
              <w:color w:val="000000"/>
            </w:rPr>
            <w:t>Η αναστολή εργασίας ενός ή περισσότερων εργαζομένων της παρ. 1 δηλώνεται με υπεύθυνη δήλωση της επιχείρησης στο ΠΣ ΕΡΓΑΝΗ, σύμφωνα με όσα ορίζονται στο άρθρο 2 του Κεφαλαίου Β’. Η ίδια επιχείρηση μπορεί, κατά το χρονικό διάστημα της παρ. 1, να υποβάλει περισσότερες της μιας δηλώσεις και να αναστείλει τις συμβάσεις εργασίας μέχρι και του συνόλου των εργαζομένων που απασχολούνται σ’ αυτήν.</w:t>
          </w:r>
        </w:sdtContent>
      </w:sdt>
      <w:sdt>
        <w:sdtPr>
          <w:tag w:val="goog_rdk_2"/>
          <w:id w:val="1134160920"/>
          <w:showingPlcHdr/>
        </w:sdtPr>
        <w:sdtEndPr/>
        <w:sdtContent>
          <w:r w:rsidR="00D1169B">
            <w:t xml:space="preserve">     </w:t>
          </w:r>
        </w:sdtContent>
      </w:sdt>
      <w:r w:rsidR="00D1169B">
        <w:rPr>
          <w:color w:val="000000"/>
        </w:rPr>
        <w:t xml:space="preserve"> </w:t>
      </w:r>
    </w:p>
    <w:p w14:paraId="5434C337" w14:textId="77777777" w:rsidR="00AD1528" w:rsidRDefault="00D1169B">
      <w:pPr>
        <w:spacing w:after="0"/>
        <w:jc w:val="both"/>
      </w:pPr>
      <w:r>
        <w:t xml:space="preserve">3. Οι επιχειρήσεις – εργοδότες της παρ.1 του παρόντος άρθρου που κάνουν χρήση του μέτρου της αναστολής των συμβάσεων εργασίας των εργαζομένων τους σε ποσοστό 100% αυτών, δύνανται να θέτουν σε αναστολή σύμφωνα με τα οριζόμενα  στην παρ. 1. και τις συμβάσεις εργασίας επιδοτούμενων εργαζομένων του προγράμματος «Ανοικτό Πρόγραμμα 100.000 νέων επιδοτούμενων θέσεων εργασίας» του άρθρου 28 του ν. 4726/2020 (Α΄ 181), κατά παρέκκλιση της παρ. 7 του άρθρου 5 της με αριθμ. οικ. 39539/996/ 30.9.2020 (Β΄ 4261) κοινής υπουργικής απόφασης.  </w:t>
      </w:r>
    </w:p>
    <w:p w14:paraId="0731F51E" w14:textId="77777777" w:rsidR="00AD1528" w:rsidRDefault="00AD1528">
      <w:pPr>
        <w:spacing w:after="0"/>
        <w:jc w:val="both"/>
      </w:pPr>
    </w:p>
    <w:p w14:paraId="2295351A" w14:textId="77777777" w:rsidR="00AD1528" w:rsidRDefault="00AD1528">
      <w:pPr>
        <w:spacing w:after="0"/>
        <w:jc w:val="both"/>
      </w:pPr>
    </w:p>
    <w:p w14:paraId="5122D892" w14:textId="77777777" w:rsidR="00AD1528" w:rsidRDefault="00AD1528">
      <w:pPr>
        <w:spacing w:after="0"/>
        <w:jc w:val="both"/>
      </w:pPr>
    </w:p>
    <w:p w14:paraId="40DB46BC" w14:textId="77777777" w:rsidR="00AD1528" w:rsidRDefault="00AD1528">
      <w:pPr>
        <w:spacing w:after="0"/>
        <w:jc w:val="both"/>
      </w:pPr>
    </w:p>
    <w:p w14:paraId="37357124" w14:textId="77777777" w:rsidR="00AD1528" w:rsidRDefault="00AD1528">
      <w:pPr>
        <w:spacing w:after="0"/>
        <w:jc w:val="both"/>
      </w:pPr>
    </w:p>
    <w:p w14:paraId="18423990" w14:textId="77777777" w:rsidR="00AD1528" w:rsidRDefault="00AD1528">
      <w:pPr>
        <w:spacing w:after="0"/>
        <w:jc w:val="both"/>
      </w:pPr>
    </w:p>
    <w:p w14:paraId="3FA707BA" w14:textId="77777777" w:rsidR="00AD1528" w:rsidRDefault="00D1169B">
      <w:pPr>
        <w:spacing w:after="0"/>
        <w:jc w:val="center"/>
        <w:rPr>
          <w:b/>
          <w:color w:val="000000"/>
        </w:rPr>
      </w:pPr>
      <w:r>
        <w:rPr>
          <w:b/>
          <w:color w:val="000000"/>
        </w:rPr>
        <w:t>Άρθρο 2</w:t>
      </w:r>
    </w:p>
    <w:p w14:paraId="05E0502D" w14:textId="77777777" w:rsidR="00AD1528" w:rsidRDefault="00D1169B">
      <w:pPr>
        <w:spacing w:after="0"/>
        <w:jc w:val="center"/>
        <w:rPr>
          <w:b/>
          <w:color w:val="000000"/>
        </w:rPr>
      </w:pPr>
      <w:r>
        <w:rPr>
          <w:b/>
          <w:color w:val="000000"/>
        </w:rPr>
        <w:t xml:space="preserve">Ακυρότητα καταγγελίας συμβάσεων εργασίας- Ρήτρα διατήρησης θέσεων εργασίας - Συμβάσεις εξαρτημένης εργασίας ορισμένου χρόνου - Ανάκληση αναστολών συμβάσεων εργασίας </w:t>
      </w:r>
    </w:p>
    <w:p w14:paraId="09708D84" w14:textId="77777777" w:rsidR="00AD1528" w:rsidRDefault="00AD1528">
      <w:pPr>
        <w:spacing w:after="0"/>
        <w:jc w:val="center"/>
        <w:rPr>
          <w:b/>
          <w:sz w:val="24"/>
          <w:szCs w:val="24"/>
        </w:rPr>
      </w:pPr>
    </w:p>
    <w:p w14:paraId="3DF1B926" w14:textId="77777777" w:rsidR="00AD1528" w:rsidRDefault="00D1169B">
      <w:pPr>
        <w:tabs>
          <w:tab w:val="left" w:pos="0"/>
        </w:tabs>
        <w:spacing w:after="0"/>
        <w:jc w:val="both"/>
        <w:rPr>
          <w:color w:val="000000"/>
        </w:rPr>
      </w:pPr>
      <w:r>
        <w:rPr>
          <w:color w:val="000000"/>
        </w:rPr>
        <w:t>1. Οι επιχειρήσεις – εργοδότες της παρ. 1 του άρθρου 1 του παρόντος κεφαλαίου, για όσο χρονικό διάστημα οι συμβάσεις των εργαζομένων τους τελούν σε αναστολή, και σε κάθε περίπτωση μέχρι και την 31η Ιανουαρίου 2022, υποχρεούνται να μην προβούν σε μειώσεις προσωπικού με καταγγελία σύμβασης εργασίας και σε περίπτωση πραγματοποίησής της, αυτή είναι άκυρη.</w:t>
      </w:r>
    </w:p>
    <w:p w14:paraId="7D58C97B" w14:textId="77777777" w:rsidR="00AD1528" w:rsidRDefault="00D1169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rPr>
      </w:pPr>
      <w:r>
        <w:rPr>
          <w:color w:val="000000"/>
        </w:rPr>
        <w:t xml:space="preserve">2.  Οι επιχειρήσεις-εργοδότες της παρ. 1 του άρθρου 1 του παρόντος κεφαλαίου που κάνουν χρήση του μέτρου της αναστολής των συμβάσεων εργασίας,  για τον μήνα Ιανουάριο  2022, υποχρεούνται μετά το πέρας της αναστολής των συμβάσεων εργασίας, να διατηρήσουν τον ίδιο αριθμό θέσεων εργασίας και με το ίδιο είδος σύμβασης εργασίας, για χρονικό διάστημα ίσο με το χρονικό διάστημα της αναστολής των συμβάσεων εργασίας των εργαζομένων αυτών όπως αυτό υπολογίζεται εντός του μήνα αναφοράς. Για τον υπολογισμό του ισόχρονου διαστήματος, σε περίπτωση που οι συμβάσεις εργασίας των εργαζομένων τίθενται σε αναστολή  σε διαφορετικής διάρκειας χρονικά διαστήματα, λαμβάνεται υπόψη το συνολικό διάστημα που οι επιχειρήσεις –εργοδότες έκαναν χρήση του μέτρου της αναστολής εντός του μήνα. </w:t>
      </w:r>
    </w:p>
    <w:p w14:paraId="52367C5A" w14:textId="77777777" w:rsidR="00AD1528" w:rsidRDefault="00D1169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rPr>
      </w:pPr>
      <w:r>
        <w:rPr>
          <w:color w:val="000000"/>
        </w:rPr>
        <w:t>Η  υποχρέωση αυτή δεν υφίσταται όταν συντρέχει αντικειμενική αδυναμία εκπλήρωσής της, όπως σε περιπτώσεις επιχειρήσεων που από τη μορφή, το είδος ή τη δραστηριότητά τους έχουν συγκεκριμένο χρόνο λειτουργίας.</w:t>
      </w:r>
    </w:p>
    <w:p w14:paraId="0F4D6E87" w14:textId="77777777" w:rsidR="00AD1528" w:rsidRDefault="00707A82">
      <w:pPr>
        <w:spacing w:after="0"/>
        <w:jc w:val="both"/>
        <w:rPr>
          <w:color w:val="000000"/>
        </w:rPr>
      </w:pPr>
      <w:sdt>
        <w:sdtPr>
          <w:tag w:val="goog_rdk_4"/>
          <w:id w:val="1134160921"/>
        </w:sdtPr>
        <w:sdtEndPr/>
        <w:sdtContent>
          <w:r w:rsidR="00D1169B">
            <w:rPr>
              <w:color w:val="000000"/>
            </w:rPr>
            <w:t>Δεν θεωρείται ότι επέρχεται μείωση των θέσεων εργασίας σε περίπτωση οικειοθελούς αποχώρησης εργαζομένων, σε περίπτωση αποχώρησης</w:t>
          </w:r>
        </w:sdtContent>
      </w:sdt>
      <w:r w:rsidR="00D1169B">
        <w:t xml:space="preserve"> </w:t>
      </w:r>
      <w:r w:rsidR="00D1169B">
        <w:rPr>
          <w:color w:val="000000"/>
        </w:rPr>
        <w:t xml:space="preserve">λόγω συνταξιοδότησης ή θανάτου καθώς και </w:t>
      </w:r>
      <w:sdt>
        <w:sdtPr>
          <w:tag w:val="goog_rdk_6"/>
          <w:id w:val="1134160923"/>
        </w:sdtPr>
        <w:sdtEndPr/>
        <w:sdtContent>
          <w:r w:rsidR="00D1169B">
            <w:rPr>
              <w:color w:val="000000"/>
            </w:rPr>
            <w:t xml:space="preserve">σε περίπτωση λήξης της διάρκειας συμβάσεως εργασίας ορισμένου χρόνου </w:t>
          </w:r>
        </w:sdtContent>
      </w:sdt>
      <w:sdt>
        <w:sdtPr>
          <w:tag w:val="goog_rdk_7"/>
          <w:id w:val="1134160924"/>
          <w:showingPlcHdr/>
        </w:sdtPr>
        <w:sdtEndPr/>
        <w:sdtContent>
          <w:r w:rsidR="00D1169B">
            <w:t xml:space="preserve">     </w:t>
          </w:r>
        </w:sdtContent>
      </w:sdt>
      <w:r w:rsidR="00D1169B">
        <w:rPr>
          <w:color w:val="000000"/>
        </w:rPr>
        <w:t xml:space="preserve">κατά τη διάρκεια του ανωτέρω χρονικού διαστήματος. </w:t>
      </w:r>
    </w:p>
    <w:p w14:paraId="2895DEC0" w14:textId="77777777" w:rsidR="00AD1528" w:rsidRDefault="00D1169B">
      <w:pPr>
        <w:numPr>
          <w:ilvl w:val="0"/>
          <w:numId w:val="2"/>
        </w:numPr>
        <w:pBdr>
          <w:top w:val="nil"/>
          <w:left w:val="nil"/>
          <w:bottom w:val="nil"/>
          <w:right w:val="nil"/>
          <w:between w:val="nil"/>
        </w:pBdr>
        <w:tabs>
          <w:tab w:val="left" w:pos="284"/>
        </w:tabs>
        <w:spacing w:after="0"/>
        <w:ind w:left="0" w:firstLine="0"/>
        <w:jc w:val="both"/>
        <w:rPr>
          <w:color w:val="000000"/>
        </w:rPr>
      </w:pPr>
      <w:r>
        <w:rPr>
          <w:color w:val="000000"/>
        </w:rPr>
        <w:t xml:space="preserve"> Οι συμβάσεις εξαρτημένης εργασίας ορισμένου χρόνου εργαζομένων, οι οποίες  λήγουν μετά την ημερομηνία έναρξης του περιορισμού λειτουργίας των επιχειρήσεων – εργοδοτών με εντολή δημόσιας αρχής  της παρ.1 του άρθρου 1 του παρόντος κεφαλαίου, δύνανται να τεθούν  σε αναστολή. </w:t>
      </w:r>
    </w:p>
    <w:p w14:paraId="188F3DF3" w14:textId="77777777" w:rsidR="00AD1528" w:rsidRDefault="00D1169B">
      <w:pPr>
        <w:spacing w:after="0"/>
        <w:jc w:val="both"/>
        <w:rPr>
          <w:color w:val="000000"/>
        </w:rPr>
      </w:pPr>
      <w:r>
        <w:rPr>
          <w:color w:val="000000"/>
        </w:rPr>
        <w:t xml:space="preserve">Σε κάθε περίπτωση μετά το πέρας του διαστήματος της αναστολής οι ανωτέρω συμβάσεις εργασίας συνεχίζονται για τον συμφωνηθέντα χρόνο που υπολείπεται. Η  υποχρέωση αυτή δεν υφίσταται όταν συντρέχει αντικειμενική αδυναμία εκπλήρωσής της, όπως σε περιπτώσεις επιχειρήσεων που από τη μορφή, το είδος ή τη δραστηριότητά τους έχουν συγκεκριμένο χρόνο λειτουργίας. </w:t>
      </w:r>
    </w:p>
    <w:p w14:paraId="4A4850B8" w14:textId="77777777" w:rsidR="00AD1528" w:rsidRDefault="00D1169B">
      <w:pPr>
        <w:spacing w:after="0"/>
        <w:jc w:val="both"/>
        <w:rPr>
          <w:color w:val="000000"/>
        </w:rPr>
      </w:pPr>
      <w:r>
        <w:rPr>
          <w:color w:val="000000"/>
        </w:rPr>
        <w:t>4. Οι επιχειρήσεις – εργοδότες της παρ. 1 του άρθρου  του παρόντος κεφαλαίου που έχουν θέσει σε αναστολή τις συμβάσεις εργασίας μέρους ή του συνόλου των εργαζομένων τους, δύνανται να προβαίνουν σε ανάκληση της αναστολής των συμβάσεων εργασίας των εργαζομένων αυτών. Μπορούν επίσης να θέτουν εκ νέου  σε αναστολή τις συμβάσεις εργασίας εργαζομένων τους ανεξάρτητα από το αν έχει ανακληθεί η αναστολή τους. Σε κάθε περίπτωση τα ανωτέρω ισχύουν έως και την 31</w:t>
      </w:r>
      <w:r>
        <w:rPr>
          <w:color w:val="000000"/>
          <w:vertAlign w:val="superscript"/>
        </w:rPr>
        <w:t>η</w:t>
      </w:r>
      <w:r>
        <w:rPr>
          <w:color w:val="000000"/>
        </w:rPr>
        <w:t xml:space="preserve"> Ιανουαρίου 2022.</w:t>
      </w:r>
    </w:p>
    <w:p w14:paraId="534D7A95" w14:textId="77777777" w:rsidR="00AD1528" w:rsidRDefault="00D1169B">
      <w:pPr>
        <w:spacing w:after="0"/>
        <w:jc w:val="both"/>
        <w:rPr>
          <w:color w:val="000000"/>
        </w:rPr>
      </w:pPr>
      <w:r>
        <w:rPr>
          <w:color w:val="000000"/>
        </w:rPr>
        <w:t xml:space="preserve">5. Οι επιχειρήσεις - εργοδότες της παρ. 1 του άρθρου 1 του παρόντος κεφαλαίου: </w:t>
      </w:r>
    </w:p>
    <w:p w14:paraId="5E649ADE" w14:textId="77777777" w:rsidR="00AD1528" w:rsidRDefault="00D1169B">
      <w:pPr>
        <w:spacing w:after="0"/>
        <w:jc w:val="both"/>
        <w:rPr>
          <w:color w:val="000000"/>
        </w:rPr>
      </w:pPr>
      <w:r>
        <w:rPr>
          <w:color w:val="000000"/>
        </w:rPr>
        <w:lastRenderedPageBreak/>
        <w:t>Δύνανται να κάνουν χρήση του Μηχανισμού «ΣΥΝ-ΕΡΓΑΣΙΑ» του άρθρου 31 του ν. 4690/2020 (Α΄ 104), όπως ισχύει, για μέρος ή για το σύνολο των εργαζομένων τους των οποίων οι συμβάσεις εργασίας δεν τελούν σε αναστολή. Σε κάθε περίπτωση δεν δύνανται να ενταχθούν στον Μηχανισμό «ΣΥΝ-ΕΡΓΑΣΙΑ» οι εργαζόμενοι των οποίων η αναστολή σύμβασης εργασίας έχει ανακληθεί με τη διαδικασία της προσωρινής ανάκλησης για κάλυψη έκτακτων, πρόσκαιρων, κατεπειγουσών και ανελαστικών αναγκών, κατά το χρονικό διάστημα της ανάκλησης.</w:t>
      </w:r>
    </w:p>
    <w:p w14:paraId="54961056" w14:textId="77777777" w:rsidR="00AD1528" w:rsidRDefault="00AD1528">
      <w:pPr>
        <w:spacing w:after="0"/>
        <w:jc w:val="both"/>
        <w:rPr>
          <w:color w:val="000000"/>
        </w:rPr>
      </w:pPr>
    </w:p>
    <w:p w14:paraId="1BFD9D58" w14:textId="77777777" w:rsidR="00AD1528" w:rsidRDefault="00AD1528">
      <w:pPr>
        <w:spacing w:after="0"/>
        <w:jc w:val="center"/>
        <w:rPr>
          <w:b/>
        </w:rPr>
      </w:pPr>
    </w:p>
    <w:p w14:paraId="6B89F43C" w14:textId="77777777" w:rsidR="00AD1528" w:rsidRDefault="00AD1528">
      <w:pPr>
        <w:pBdr>
          <w:top w:val="nil"/>
          <w:left w:val="nil"/>
          <w:bottom w:val="nil"/>
          <w:right w:val="nil"/>
          <w:between w:val="nil"/>
        </w:pBdr>
        <w:spacing w:after="0"/>
        <w:jc w:val="both"/>
        <w:rPr>
          <w:color w:val="000000"/>
        </w:rPr>
      </w:pPr>
    </w:p>
    <w:p w14:paraId="266B95A3" w14:textId="77777777" w:rsidR="00AD1528" w:rsidRDefault="00D1169B">
      <w:pPr>
        <w:spacing w:after="0"/>
        <w:jc w:val="center"/>
        <w:rPr>
          <w:b/>
        </w:rPr>
      </w:pPr>
      <w:r>
        <w:rPr>
          <w:b/>
        </w:rPr>
        <w:t>ΚΕΦΑΛΑΙΟ Β΄</w:t>
      </w:r>
    </w:p>
    <w:p w14:paraId="0858612A" w14:textId="77777777" w:rsidR="00AD1528" w:rsidRDefault="00AD1528">
      <w:pPr>
        <w:spacing w:after="0"/>
        <w:jc w:val="center"/>
        <w:rPr>
          <w:b/>
        </w:rPr>
      </w:pPr>
    </w:p>
    <w:p w14:paraId="41943EA8" w14:textId="77777777" w:rsidR="00AD1528" w:rsidRDefault="00D1169B">
      <w:pPr>
        <w:spacing w:after="0"/>
        <w:rPr>
          <w:b/>
        </w:rPr>
      </w:pPr>
      <w:r>
        <w:rPr>
          <w:b/>
        </w:rPr>
        <w:t xml:space="preserve"> Αποζημίωση ειδικού σκοπού- Διαδικασία λήψης αποζημίωσης ειδικού σκοπού </w:t>
      </w:r>
    </w:p>
    <w:p w14:paraId="6F3487EC" w14:textId="77777777" w:rsidR="00AD1528" w:rsidRDefault="00AD1528">
      <w:pPr>
        <w:spacing w:after="0"/>
        <w:rPr>
          <w:b/>
        </w:rPr>
      </w:pPr>
    </w:p>
    <w:p w14:paraId="4D4F6138" w14:textId="77777777" w:rsidR="00AD1528" w:rsidRDefault="00D1169B">
      <w:pPr>
        <w:spacing w:after="0"/>
        <w:jc w:val="center"/>
        <w:rPr>
          <w:b/>
        </w:rPr>
      </w:pPr>
      <w:r>
        <w:rPr>
          <w:b/>
        </w:rPr>
        <w:t>Άρθρο 1</w:t>
      </w:r>
    </w:p>
    <w:p w14:paraId="79517E2D" w14:textId="77777777" w:rsidR="00AD1528" w:rsidRDefault="00D1169B">
      <w:pPr>
        <w:spacing w:after="0"/>
        <w:jc w:val="center"/>
        <w:rPr>
          <w:b/>
        </w:rPr>
      </w:pPr>
      <w:r>
        <w:rPr>
          <w:b/>
        </w:rPr>
        <w:t xml:space="preserve">Αποζημίωση ειδικού σκοπού </w:t>
      </w:r>
    </w:p>
    <w:p w14:paraId="46628693" w14:textId="77777777" w:rsidR="00AD1528" w:rsidRDefault="00AD1528">
      <w:pPr>
        <w:spacing w:after="0"/>
        <w:jc w:val="center"/>
      </w:pPr>
    </w:p>
    <w:p w14:paraId="4CD1838D" w14:textId="77777777" w:rsidR="00AD1528" w:rsidRDefault="00D1169B">
      <w:pPr>
        <w:shd w:val="clear" w:color="auto" w:fill="FFFFFF"/>
        <w:spacing w:after="21"/>
        <w:jc w:val="both"/>
      </w:pPr>
      <w:r>
        <w:t xml:space="preserve">1. Οι εργαζόμενοι σε επιχειρήσεις – εργοδότες του Κεφαλαίου Α΄ της παρούσας, των οποίων οι συμβάσεις εργασίας τελούν σε αναστολή, είναι δικαιούχοι της αποζημίωσης ειδικού σκοπού του δέκατου τρίτου άρθρου της από 14.3.2020 Πράξης Νομοθετικού Περιεχομένου (Α΄ 64), όπως αυτή κυρώθηκε με το άρθρο 3 του ν. 4682/2020 (Α΄76), κατ’ αναλογία των ημερών διάρκειας της αναστολής των συμβάσεων εργασίας τους, με βάση υπολογισμού το ποσό των πεντακοσίων τριάντα τεσσάρων ευρώ (534,00 €) που αντιστοιχεί σε τριάντα ημέρες.  </w:t>
      </w:r>
    </w:p>
    <w:p w14:paraId="1CB0A35F" w14:textId="77777777" w:rsidR="00AD1528" w:rsidRDefault="00D1169B">
      <w:pPr>
        <w:spacing w:after="0"/>
        <w:jc w:val="both"/>
      </w:pPr>
      <w:r>
        <w:t>2. Η αποζημίωση της παρ. 1 του παρόντος άρθρου είναι αφορολόγητη, ανεκχώρητη και ακατάσχετη στα χέρια του Δημοσίου ή τρίτων, κατά παρέκκλιση κάθε γενικής και ειδικής διάταξης, δεν υπόκειται σε οποιαδήποτε κράτηση, τέλος ή εισφορά, συμπεριλαμβανομένης και της ειδικής εισφοράς αλληλεγγύης του άρθρου 43 Α του ν. 4172/2013 (Α΄ 167),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14:paraId="3F78439C" w14:textId="77777777" w:rsidR="00AD1528" w:rsidRDefault="00D1169B">
      <w:pPr>
        <w:spacing w:after="0"/>
        <w:jc w:val="both"/>
      </w:pPr>
      <w:r>
        <w:t>3. Η δαπάνη για την αποζημίωση ειδικού σκοπού, κατ’ αναλογία του χρονικού διαστήματος αναστολής, καλύπτεται από τον κρατικό προϋπολογισμό.</w:t>
      </w:r>
    </w:p>
    <w:p w14:paraId="03C6982F" w14:textId="77777777" w:rsidR="00AD1528" w:rsidRDefault="00AD1528">
      <w:pPr>
        <w:spacing w:after="0"/>
        <w:jc w:val="center"/>
      </w:pPr>
      <w:bookmarkStart w:id="0" w:name="_heading=h.gjdgxs" w:colFirst="0" w:colLast="0"/>
      <w:bookmarkEnd w:id="0"/>
    </w:p>
    <w:p w14:paraId="74C8F4C0" w14:textId="77777777" w:rsidR="00AD1528" w:rsidRDefault="00AD1528">
      <w:pPr>
        <w:spacing w:after="0"/>
        <w:jc w:val="center"/>
        <w:rPr>
          <w:b/>
        </w:rPr>
      </w:pPr>
    </w:p>
    <w:p w14:paraId="5C6253FF" w14:textId="77777777" w:rsidR="00AD1528" w:rsidRDefault="00D1169B">
      <w:pPr>
        <w:spacing w:after="0"/>
        <w:jc w:val="center"/>
        <w:rPr>
          <w:b/>
        </w:rPr>
      </w:pPr>
      <w:r>
        <w:rPr>
          <w:b/>
        </w:rPr>
        <w:t>Άρθρο 2</w:t>
      </w:r>
    </w:p>
    <w:p w14:paraId="433D4D5B" w14:textId="77777777" w:rsidR="00AD1528" w:rsidRDefault="00D1169B">
      <w:pPr>
        <w:spacing w:after="0"/>
        <w:jc w:val="center"/>
        <w:rPr>
          <w:b/>
        </w:rPr>
      </w:pPr>
      <w:r>
        <w:rPr>
          <w:b/>
        </w:rPr>
        <w:t>Διαδικασία λήψης αποζημίωσης ειδικού σκοπού</w:t>
      </w:r>
    </w:p>
    <w:p w14:paraId="21CD6F3B" w14:textId="77777777" w:rsidR="00AD1528" w:rsidRDefault="00AD1528">
      <w:pPr>
        <w:spacing w:after="0"/>
        <w:jc w:val="center"/>
        <w:rPr>
          <w:b/>
        </w:rPr>
      </w:pPr>
    </w:p>
    <w:p w14:paraId="6130F5BC" w14:textId="77777777" w:rsidR="00AD1528" w:rsidRDefault="00D1169B">
      <w:pPr>
        <w:spacing w:after="0"/>
        <w:jc w:val="both"/>
      </w:pPr>
      <w:r>
        <w:t>1. Οι επιχειρήσεις – εργοδότες του Κεφαλαίου Α΄ της παρούσας, προβαίνουν είτε σε αρχική δήλωση των εργαζομένων τους, των οποίων οι συμβάσεις εργασίας τίθενται σε αναστολή για πρώτη φορά, είτε σε εκ νέου δήλωση των εργαζομένων των οποίων οι συμβάσεις εργασίας τίθενται  ξανά σε αναστολή.</w:t>
      </w:r>
    </w:p>
    <w:p w14:paraId="2E501C31" w14:textId="77777777" w:rsidR="00AD1528" w:rsidRDefault="00D1169B">
      <w:pPr>
        <w:spacing w:after="0"/>
        <w:jc w:val="both"/>
      </w:pPr>
      <w:r>
        <w:t xml:space="preserve">2. Οι εργαζόμενοι,  των οποίων η σύμβαση εργασίας τους  τίθεται σε αναστολή για πρώτη φορά κατά τον μήνα </w:t>
      </w:r>
      <w:sdt>
        <w:sdtPr>
          <w:tag w:val="goog_rdk_8"/>
          <w:id w:val="1134160925"/>
        </w:sdtPr>
        <w:sdtEndPr/>
        <w:sdtContent>
          <w:r>
            <w:t>Ιανουάριο</w:t>
          </w:r>
        </w:sdtContent>
      </w:sdt>
      <w:sdt>
        <w:sdtPr>
          <w:tag w:val="goog_rdk_9"/>
          <w:id w:val="1134160926"/>
        </w:sdtPr>
        <w:sdtEndPr/>
        <w:sdtContent/>
      </w:sdt>
      <w:r>
        <w:t xml:space="preserve"> 2022 υποβάλλουν  υπεύθυνη δήλωση στην ηλεκτρονική πλατφόρμα του ειδικού μηχανισμού στήριξης των εργαζομένων </w:t>
      </w:r>
      <w:r>
        <w:lastRenderedPageBreak/>
        <w:t>(supportemployees.yeka.gr), μετά την υποβολή της υπεύθυνης δήλωσης του εργοδότη τους.</w:t>
      </w:r>
    </w:p>
    <w:p w14:paraId="5256570C" w14:textId="77777777" w:rsidR="00AD1528" w:rsidRDefault="00D1169B">
      <w:pPr>
        <w:spacing w:after="0"/>
        <w:jc w:val="both"/>
      </w:pPr>
      <w:r>
        <w:t xml:space="preserve">Στην υπεύθυνη δήλωση συμπεριλαμβάνονται, εκτός των προσωπικών τους στοιχείων και του αριθμού πρωτοκόλλου καταχώρισης της υπεύθυνης δήλωσης του εργοδότη στο ΠΣ ΕΡΓΑΝΗ, τα οποία αντλούνται αυτόματα από το ΠΣ ΕΡΓΑΝΗ, και τα στοιχεία του προσωπικού τους τραπεζικού λογαριασμού (ΙΒΑΝ). </w:t>
      </w:r>
    </w:p>
    <w:p w14:paraId="555639A1" w14:textId="77777777" w:rsidR="00AD1528" w:rsidRDefault="00D1169B">
      <w:pPr>
        <w:spacing w:after="0"/>
        <w:jc w:val="both"/>
      </w:pPr>
      <w:r>
        <w:t>Για την περίπτωση των εργαζομένων, των οποίων κατά τον μήνα Ιανουάριο 2022 οι συμβάσεις εργασίας τίθενται εκ νέου σε αναστολή, ανεξαρτήτως προσώπου εργοδότη, δεν απαιτείται επανυποβολή υπεύθυνης δήλωσης από τους εργαζόμενους, εκτός κι αν επιθυμούν τροποποίηση στοιχείων του τραπεζικού τους λογαριασμού (ΙΒΑΝ).</w:t>
      </w:r>
    </w:p>
    <w:p w14:paraId="67EDC042" w14:textId="77777777" w:rsidR="00AD1528" w:rsidRDefault="00D1169B">
      <w:pPr>
        <w:tabs>
          <w:tab w:val="left" w:pos="284"/>
        </w:tabs>
        <w:spacing w:after="0"/>
        <w:jc w:val="both"/>
      </w:pPr>
      <w:r>
        <w:t>3. Σε κάθε περίπτωση, οι επιχειρήσεις - εργοδότες υποχρεούνται να γνωστοποιήσουν αμελλητί την ανωτέρω υπεύθυνη δήλωσή τους, εγγράφως ή με ηλεκτρονικό ταχυδρομείο, στους εργαζομένους τους, δηλώνοντάς τους και τον αριθμό πρωτοκόλλου καταχώρισης της πράξης τους στο ΠΣ ΕΡΓΑΝΗ.</w:t>
      </w:r>
    </w:p>
    <w:p w14:paraId="26F59DF6" w14:textId="77777777" w:rsidR="00AD1528" w:rsidRDefault="00D1169B">
      <w:pPr>
        <w:tabs>
          <w:tab w:val="left" w:pos="284"/>
        </w:tabs>
        <w:spacing w:after="0"/>
        <w:jc w:val="both"/>
      </w:pPr>
      <w:r>
        <w:t xml:space="preserve">4. Για τον μήνα ισχύος της παρούσας υποχρεωτικά η αναστολή συμβάσεων εργασίας των εργαζομένων προαναγγέλλεται, με την υπεύθυνη δήλωση της παρ.1 τουλάχιστον την προηγούμενη μέρα της έναρξης της αναστολής. Η προαναγγελία μπορεί να αφορά, είτε αυτοτελή χρονικά διαστήματα εντός του τρέχοντος μήνα, είτε ολόκληρο τον μήνα. </w:t>
      </w:r>
    </w:p>
    <w:p w14:paraId="37B9B51E" w14:textId="77777777" w:rsidR="00AD1528" w:rsidRDefault="00D1169B">
      <w:pPr>
        <w:tabs>
          <w:tab w:val="left" w:pos="284"/>
        </w:tabs>
        <w:spacing w:after="0"/>
        <w:jc w:val="both"/>
      </w:pPr>
      <w:r>
        <w:t xml:space="preserve">Σε κάθε περίπτωση, μεταβολή της προαναγγελθείσας αναστολής συμβάσεων εργασίας των εργαζομένων προαναγγέλλεται και αυτή, είτε με τη διαδικασία της προσωρινής ανακλήσεως είτε με ορθή επανάληψη της υποβληθείσας δήλωσης. Η προαναγγελία αυτή πρέπει να πραγματοποιείται τουλάχιστον την προηγούμενη μέρα από την έναρξη της μεταβολής. </w:t>
      </w:r>
    </w:p>
    <w:p w14:paraId="6A661610" w14:textId="77777777" w:rsidR="00AD1528" w:rsidRDefault="00D1169B">
      <w:pPr>
        <w:tabs>
          <w:tab w:val="left" w:pos="284"/>
        </w:tabs>
        <w:spacing w:after="0"/>
        <w:jc w:val="both"/>
      </w:pPr>
      <w:r>
        <w:t xml:space="preserve">Ειδικά, για συμβάσεις εργασίας εργαζομένων που τίθενται σε αναστολή από την 1η Ιανουαρίου 2022 έως και την 10η Ιανουαρίου 2022, οι υπεύθυνες δηλώσεις των επιχειρήσεων- εργοδοτών δύνανται να υποβληθούν  από την ημέρα ενεργοποίησης του   του συστήματος υποβολής δηλώσεων στο ΠΣ ΕΡΓΑΝΗ και έως  την 10/1/2022. </w:t>
      </w:r>
    </w:p>
    <w:p w14:paraId="69695FAB" w14:textId="77777777" w:rsidR="00AD1528" w:rsidRDefault="00D1169B">
      <w:pPr>
        <w:numPr>
          <w:ilvl w:val="0"/>
          <w:numId w:val="2"/>
        </w:numPr>
        <w:pBdr>
          <w:top w:val="nil"/>
          <w:left w:val="nil"/>
          <w:bottom w:val="nil"/>
          <w:right w:val="nil"/>
          <w:between w:val="nil"/>
        </w:pBdr>
        <w:tabs>
          <w:tab w:val="left" w:pos="284"/>
        </w:tabs>
        <w:spacing w:after="0"/>
        <w:ind w:left="0" w:firstLine="0"/>
        <w:jc w:val="both"/>
        <w:rPr>
          <w:color w:val="000000"/>
        </w:rPr>
      </w:pPr>
      <w:r>
        <w:rPr>
          <w:color w:val="000000"/>
        </w:rPr>
        <w:t>Σε περίπτωση που δεν τηρηθεί η διαδικασία της προαναγγελίας η υπεύθυνη δήλωση είναι άκυρη και δεν παράγει τα αποτελέσματα της αναστολής σύμβασης εργασίας, και κατά συνέπεια ο εργοδότης συνεχίζει εκείνος να αμείβει τους εργαζόμενούς του.</w:t>
      </w:r>
    </w:p>
    <w:p w14:paraId="0A8806A1" w14:textId="77777777" w:rsidR="00AD1528" w:rsidRDefault="00AD1528">
      <w:pPr>
        <w:tabs>
          <w:tab w:val="left" w:pos="284"/>
        </w:tabs>
        <w:spacing w:after="0"/>
        <w:jc w:val="both"/>
      </w:pPr>
    </w:p>
    <w:p w14:paraId="1F730A5C" w14:textId="77777777" w:rsidR="00AD1528" w:rsidRDefault="00AD1528">
      <w:pPr>
        <w:tabs>
          <w:tab w:val="left" w:pos="284"/>
        </w:tabs>
        <w:spacing w:after="0"/>
        <w:jc w:val="both"/>
      </w:pPr>
    </w:p>
    <w:p w14:paraId="1B6123EC" w14:textId="77777777" w:rsidR="00AD1528" w:rsidRDefault="00D1169B">
      <w:pPr>
        <w:spacing w:after="0" w:line="240" w:lineRule="auto"/>
        <w:jc w:val="center"/>
        <w:rPr>
          <w:b/>
        </w:rPr>
      </w:pPr>
      <w:r>
        <w:rPr>
          <w:b/>
        </w:rPr>
        <w:t>ΚΕΦΑΛΑΙΟ Γ΄</w:t>
      </w:r>
    </w:p>
    <w:p w14:paraId="78ABC68F" w14:textId="77777777" w:rsidR="00AD1528" w:rsidRDefault="00D1169B">
      <w:pPr>
        <w:spacing w:after="0" w:line="240" w:lineRule="auto"/>
        <w:jc w:val="center"/>
        <w:rPr>
          <w:b/>
        </w:rPr>
      </w:pPr>
      <w:r>
        <w:rPr>
          <w:b/>
        </w:rPr>
        <w:t>Γενικές Διατάξεις</w:t>
      </w:r>
    </w:p>
    <w:p w14:paraId="70ED5422" w14:textId="77777777" w:rsidR="00AD1528" w:rsidRDefault="00AD1528">
      <w:pPr>
        <w:spacing w:after="0" w:line="240" w:lineRule="auto"/>
        <w:jc w:val="center"/>
        <w:rPr>
          <w:b/>
        </w:rPr>
      </w:pPr>
    </w:p>
    <w:p w14:paraId="5BC183AD" w14:textId="77777777" w:rsidR="00AD1528" w:rsidRDefault="00D1169B">
      <w:pPr>
        <w:spacing w:after="0" w:line="240" w:lineRule="auto"/>
        <w:jc w:val="center"/>
        <w:rPr>
          <w:b/>
        </w:rPr>
      </w:pPr>
      <w:r>
        <w:rPr>
          <w:b/>
        </w:rPr>
        <w:t>Άρθρο 1</w:t>
      </w:r>
    </w:p>
    <w:p w14:paraId="29E57045" w14:textId="77777777" w:rsidR="00AD1528" w:rsidRDefault="00D1169B">
      <w:pPr>
        <w:spacing w:after="0" w:line="240" w:lineRule="auto"/>
        <w:jc w:val="center"/>
        <w:rPr>
          <w:b/>
        </w:rPr>
      </w:pPr>
      <w:r>
        <w:rPr>
          <w:b/>
        </w:rPr>
        <w:t>Διαδικασία καταβολής της αποζημίωσης ειδικού σκοπού</w:t>
      </w:r>
    </w:p>
    <w:p w14:paraId="6210DA89" w14:textId="77777777" w:rsidR="00AD1528" w:rsidRDefault="00AD1528">
      <w:pPr>
        <w:spacing w:after="0" w:line="240" w:lineRule="auto"/>
        <w:jc w:val="center"/>
        <w:rPr>
          <w:b/>
        </w:rPr>
      </w:pPr>
    </w:p>
    <w:p w14:paraId="3B9CA0F2" w14:textId="77777777" w:rsidR="00AD1528" w:rsidRDefault="00D1169B">
      <w:pPr>
        <w:numPr>
          <w:ilvl w:val="0"/>
          <w:numId w:val="1"/>
        </w:numPr>
        <w:pBdr>
          <w:top w:val="nil"/>
          <w:left w:val="nil"/>
          <w:bottom w:val="nil"/>
          <w:right w:val="nil"/>
          <w:between w:val="nil"/>
        </w:pBdr>
        <w:spacing w:after="0"/>
        <w:ind w:left="0" w:firstLine="0"/>
        <w:jc w:val="both"/>
        <w:rPr>
          <w:color w:val="000000"/>
        </w:rPr>
      </w:pPr>
      <w:r>
        <w:rPr>
          <w:color w:val="000000"/>
        </w:rPr>
        <w:t>Για τη διαδικασία καταβολής της αποζημίωσης ειδικού σκοπού όπως αυτή ορίζεται στην παρούσα, ορίζεται ως αρμόδιος φορέας το Υπουργείο Εργασίας και Κοινωνικών Υποθέσεων. Η παραπάνω καταβολή γίνεται εφάπαξ με πίστωση του τραπεζικού λογαριασμού του δικαιούχου - εργαζομένου, ο οποίος υποδεικνύεται στην υποβαλλόμενη αίτησή του. Από το ΠΣ ΕΡΓΑΝΗ εξάγεται σε ηλεκτρονική μορφή αναλυτική κατάσταση δικαιούχων - εργαζομένων, η οποία περιλαμβάνει τα πλήρη στοιχεία τους, τον αριθμό τραπεζικού λογαριασμού σε μορφή ΙΒΑΝ, το πιστωτικό Ίδρυμα στο οποίο τηρείται ο λογαριασμός, το ποσό της καταβολής και το ΑΦΜ τους.</w:t>
      </w:r>
    </w:p>
    <w:p w14:paraId="02D74254" w14:textId="77777777" w:rsidR="00AD1528" w:rsidRDefault="00D1169B">
      <w:pPr>
        <w:numPr>
          <w:ilvl w:val="0"/>
          <w:numId w:val="1"/>
        </w:numPr>
        <w:pBdr>
          <w:top w:val="nil"/>
          <w:left w:val="nil"/>
          <w:bottom w:val="nil"/>
          <w:right w:val="nil"/>
          <w:between w:val="nil"/>
        </w:pBdr>
        <w:tabs>
          <w:tab w:val="left" w:pos="284"/>
        </w:tabs>
        <w:spacing w:after="0"/>
        <w:ind w:left="0" w:firstLine="0"/>
        <w:jc w:val="both"/>
        <w:rPr>
          <w:color w:val="000000"/>
        </w:rPr>
      </w:pPr>
      <w:r>
        <w:rPr>
          <w:color w:val="000000"/>
        </w:rPr>
        <w:lastRenderedPageBreak/>
        <w:t xml:space="preserve">Η ηλεκτρονική μορφή της κατάστασης αυτής είναι επεξεργάσιμη από την εταιρεία «Διατραπεζικά συστήματα Α.Ε.» (ΔΙΑΣ ΑΕ) προς την οποία διαβιβάζεται.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εργαζόμενων σε έντυπη και ηλεκτρονική μορφή, που περιλαμβάνει και τον αριθμό των δικαιούχων εργαζομένων, το συνολικό ποσό της καταβολής ολογράφως και αριθμητικώς, ανά τράπεζα ή πιστωτικό ίδρυμα. Οι ανωτέρω καταστάσεις εγκρίνονται από τον αρμόδιο διατάκτη του Υπουργείου Εργασίας και Κοινωνικών Υποθέσεων, έπειτα από εισήγηση της Διεύθυνσης Ένταξης στην Εργασία. </w:t>
      </w:r>
    </w:p>
    <w:p w14:paraId="17183EE6" w14:textId="77777777" w:rsidR="00AD1528" w:rsidRDefault="00D1169B">
      <w:pPr>
        <w:spacing w:after="0"/>
        <w:jc w:val="both"/>
      </w:pPr>
      <w:r>
        <w:t xml:space="preserve">3. Με απόφαση του Υπουργού Εργασίας και Κοινωνικών Υποθέσεων </w:t>
      </w:r>
      <w:r>
        <w:rPr>
          <w:color w:val="000000"/>
        </w:rPr>
        <w:t>εγκρίνεται</w:t>
      </w:r>
      <w:r>
        <w:t xml:space="preserve"> η μεταφορά της πίστωσης του συνολικού ποσού αυτής μετά από εισήγηση της Διεύθυνσης Οικονομικής Διαχείρισης. </w:t>
      </w:r>
    </w:p>
    <w:p w14:paraId="1831C1BF" w14:textId="77777777" w:rsidR="00AD1528" w:rsidRDefault="00D1169B">
      <w:pPr>
        <w:spacing w:after="0"/>
        <w:jc w:val="both"/>
      </w:pPr>
      <w:r>
        <w:t>4. Η ανωτέρω έντυπη συγκεντρωτική κατάσταση αποστέλλεται μέσω της ΓΔΟΥ του Υπουργείου Εργασίας και Κοινωνικών Υποθέσεων στη Διεύθυνση Λογαριασμών και Ταμειακού Προγραμματισμού του Γενικού Λογιστηρίου του Κράτους (ΓΛΚ) η οποία εκδίδει, βάσει αυτής,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του ενδιάμεσου λογαριασμού του Ελληνικού Δημοσίου με IBAN GR22 0100 0230 0000 0242 1220 698 με ονομασία «πληρωμές ΕΔ» με τη μεσολάβηση της ΔΙΑΣ ΑΕ που τηρείται στην Τράπεζα της Ελλάδος με:  α) το συνολικό ποσό ανά δικαιούχο –εργαζόμενο και β) με το ποσό που αφορά το ανά συναλλαγή κόστος προς τρίτους, σύμφωνα με την 109/12-3-2019 Πράξη του Διοικητή της Τράπεζας της Ελλάδος. Η Τράπεζα της Ελλάδος εξουσιοδοτείται για την κάλυψη του ανά συναλλαγή κόστους προς τρίτους. Ύστερα από την έγκριση της Δ/νσης Λογαριασμών και Ταμ. Προγραμματισμού του ΓΛΚ, η οποία παρέχεται ηλεκτρονικά μέσω διαδικτυακής εφαρμογής, χρεώνεται ο λογαριασμός με IBAN GR22 0100 0230 0000 0242 1220 698, προκειμένου να διοδευθούν οι επιμέρους πληρωμές προς τους τραπεζικούς λογαριασμούς των τελικών δικαιούχων. Τυχόν υπόλοιπα στον λογαριασμό μετά την ολοκλήρωση της πληρωμής μεταφέρονται με εντολή προς την Τράπεζα της Ελλάδος από τη Δ/νση Λογαριασμών και Ταμειακού Προγραμματισμού του Γ.Λ.Κ. σε πίστωση του λογαριασμού με IBAN GR7101000230000000000200211 και λογιστικοποιούνται ως έσοδα του Τακτικού Προϋπολογισμού.</w:t>
      </w:r>
    </w:p>
    <w:p w14:paraId="47E26BBE" w14:textId="77777777" w:rsidR="00AD1528" w:rsidRDefault="00D1169B">
      <w:pPr>
        <w:spacing w:after="0"/>
        <w:jc w:val="both"/>
      </w:pPr>
      <w:r>
        <w:t xml:space="preserve">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 </w:t>
      </w:r>
    </w:p>
    <w:p w14:paraId="544C2A12" w14:textId="77777777" w:rsidR="00AD1528" w:rsidRDefault="00D1169B">
      <w:pPr>
        <w:spacing w:after="0"/>
        <w:jc w:val="both"/>
      </w:pPr>
      <w:r>
        <w:t>5. Τα ποσά που απέτυχαν να πληρωθούν επιστρέφουν στο λογαριασμό του Ελληνικού Δημοσίου με ΙΒΑΝ: GR7101000230000000000200211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στην επόμενη πληρωμή.</w:t>
      </w:r>
    </w:p>
    <w:p w14:paraId="08F6CA69" w14:textId="77777777" w:rsidR="00AD1528" w:rsidRDefault="00D1169B">
      <w:pPr>
        <w:spacing w:after="0"/>
        <w:jc w:val="both"/>
      </w:pPr>
      <w:r>
        <w:t xml:space="preserve">6. Για την πληρωμή αποζημίωσης ειδικού σκοπού, η ειδική εντολή πληρωμής της παρ.  4  του παρόντος άρθρου επέχει θέση απόφασης ανάληψης υποχρέωσης. </w:t>
      </w:r>
    </w:p>
    <w:p w14:paraId="7EBFD7C3" w14:textId="77777777" w:rsidR="00AD1528" w:rsidRDefault="00D1169B">
      <w:pPr>
        <w:spacing w:after="0"/>
        <w:jc w:val="both"/>
      </w:pPr>
      <w:r>
        <w:lastRenderedPageBreak/>
        <w:t xml:space="preserve">7.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 </w:t>
      </w:r>
    </w:p>
    <w:p w14:paraId="20C547D5" w14:textId="77777777" w:rsidR="00AD1528" w:rsidRDefault="00D1169B">
      <w:pPr>
        <w:spacing w:after="0"/>
        <w:jc w:val="both"/>
      </w:pPr>
      <w:r>
        <w:t xml:space="preserve">8. Η Διεύθυνση Λογαριασμών και Ταμειακού Προγραμματισμού, οι συμβαλλόμενες τράπεζες και τα λοιπά πιστωτικά ιδρύματα δεν θεωρούνται δημόσιοι υπόλογοι και ευθύνονται μόνο για τυχόν λάθη από δική τους υπαιτιότητα. </w:t>
      </w:r>
    </w:p>
    <w:p w14:paraId="4B6170BF" w14:textId="77777777" w:rsidR="00AD1528" w:rsidRDefault="00D1169B">
      <w:pPr>
        <w:spacing w:after="0"/>
        <w:jc w:val="both"/>
      </w:pPr>
      <w:r>
        <w:t>9. Δικαιολογητικά για την έκδοση των σχετικών χρηματικών ενταλμάτων ορίζονται τα ακόλουθα:</w:t>
      </w:r>
    </w:p>
    <w:p w14:paraId="742F3C54" w14:textId="77777777" w:rsidR="00AD1528" w:rsidRDefault="00D1169B">
      <w:pPr>
        <w:spacing w:after="0"/>
        <w:jc w:val="both"/>
      </w:pPr>
      <w:r>
        <w:t>α) Η απόφαση του Υπουργείου Εργασίας και Κοινωνικών Υποθέσεων για την έκδοση του συμψηφιστικού χρηματικού εντάλματος.</w:t>
      </w:r>
    </w:p>
    <w:p w14:paraId="532A66C3" w14:textId="77777777" w:rsidR="00AD1528" w:rsidRDefault="00D1169B">
      <w:pPr>
        <w:spacing w:after="0"/>
        <w:jc w:val="both"/>
      </w:pPr>
      <w:r>
        <w:t>β) Η συγκεντρωτική κατάσταση της παρ. 2 του παρόντος άρθρου.</w:t>
      </w:r>
    </w:p>
    <w:p w14:paraId="1CB5379C" w14:textId="77777777" w:rsidR="00AD1528" w:rsidRDefault="00D1169B">
      <w:pPr>
        <w:spacing w:after="0"/>
        <w:jc w:val="both"/>
      </w:pPr>
      <w:r>
        <w:t xml:space="preserve">γ) Αντίγραφο της εντολής προς την Τράπεζα της Ελλάδος και αντίγραφο κίνησης (extrait) της Τράπεζας της Ελλάδος για τη χρέωση του λογαριασμού Νο 200.   </w:t>
      </w:r>
    </w:p>
    <w:p w14:paraId="6F231D4E" w14:textId="77777777" w:rsidR="00AD1528" w:rsidRDefault="00AD1528">
      <w:pPr>
        <w:spacing w:after="0"/>
        <w:jc w:val="both"/>
      </w:pPr>
    </w:p>
    <w:p w14:paraId="31283E09" w14:textId="77777777" w:rsidR="00AD1528" w:rsidRDefault="00D1169B">
      <w:pPr>
        <w:spacing w:after="0"/>
        <w:jc w:val="center"/>
        <w:rPr>
          <w:b/>
        </w:rPr>
      </w:pPr>
      <w:r>
        <w:rPr>
          <w:b/>
        </w:rPr>
        <w:t>Άρθρο 2</w:t>
      </w:r>
    </w:p>
    <w:p w14:paraId="6FE0AD1E" w14:textId="77777777" w:rsidR="00AD1528" w:rsidRDefault="00D1169B">
      <w:pPr>
        <w:jc w:val="center"/>
        <w:rPr>
          <w:b/>
          <w:strike/>
        </w:rPr>
      </w:pPr>
      <w:r>
        <w:rPr>
          <w:b/>
        </w:rPr>
        <w:t xml:space="preserve">Αχρεωστήτως καταβληθέντα </w:t>
      </w:r>
    </w:p>
    <w:p w14:paraId="195E4D8A" w14:textId="77777777" w:rsidR="00AD1528" w:rsidRDefault="00D1169B">
      <w:pPr>
        <w:spacing w:after="0"/>
        <w:jc w:val="both"/>
      </w:pPr>
      <w:r>
        <w:t>1. Με την επιφύλαξη τυχόν προστίμων που προβλέπονται από άλλες διατάξεις στα φυσικά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w:t>
      </w:r>
    </w:p>
    <w:p w14:paraId="51D16180" w14:textId="77777777" w:rsidR="00AD1528" w:rsidRDefault="00D1169B">
      <w:pPr>
        <w:spacing w:after="0"/>
        <w:jc w:val="both"/>
      </w:pPr>
      <w:r>
        <w:t xml:space="preserve">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w:t>
      </w:r>
    </w:p>
    <w:p w14:paraId="68965872" w14:textId="77777777" w:rsidR="00AD1528" w:rsidRDefault="00AD1528">
      <w:pPr>
        <w:spacing w:after="0" w:line="240" w:lineRule="auto"/>
        <w:jc w:val="center"/>
        <w:rPr>
          <w:b/>
        </w:rPr>
      </w:pPr>
    </w:p>
    <w:p w14:paraId="6ACBEB4C" w14:textId="77777777" w:rsidR="00AD1528" w:rsidRDefault="00D1169B">
      <w:pPr>
        <w:spacing w:after="0" w:line="240" w:lineRule="auto"/>
        <w:jc w:val="center"/>
        <w:rPr>
          <w:b/>
        </w:rPr>
      </w:pPr>
      <w:r>
        <w:rPr>
          <w:b/>
        </w:rPr>
        <w:t xml:space="preserve">ΠΑΡΑΡΤΗΜΑ : ΠΙΝΑΚΑΣ ΚΩΔΙΚΩΝ ΑΡΙΘΜΩΝ ΔΡΑΣΤΗΡΙΟΤΗΤΑΣ </w:t>
      </w:r>
    </w:p>
    <w:p w14:paraId="2C0EB34E" w14:textId="77777777" w:rsidR="00AD1528" w:rsidRDefault="00AD1528">
      <w:pPr>
        <w:spacing w:after="0" w:line="240" w:lineRule="auto"/>
        <w:jc w:val="center"/>
        <w:rPr>
          <w:b/>
        </w:rPr>
      </w:pPr>
    </w:p>
    <w:tbl>
      <w:tblPr>
        <w:tblStyle w:val="af1"/>
        <w:tblW w:w="10490" w:type="dxa"/>
        <w:tblInd w:w="-1026" w:type="dxa"/>
        <w:tblLayout w:type="fixed"/>
        <w:tblLook w:val="0400" w:firstRow="0" w:lastRow="0" w:firstColumn="0" w:lastColumn="0" w:noHBand="0" w:noVBand="1"/>
      </w:tblPr>
      <w:tblGrid>
        <w:gridCol w:w="1418"/>
        <w:gridCol w:w="9072"/>
      </w:tblGrid>
      <w:tr w:rsidR="00AD1528" w14:paraId="6164AFB0" w14:textId="77777777">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017201" w14:textId="77777777" w:rsidR="00AD1528" w:rsidRDefault="00D1169B">
            <w:pPr>
              <w:pBdr>
                <w:top w:val="nil"/>
                <w:left w:val="nil"/>
                <w:bottom w:val="nil"/>
                <w:right w:val="nil"/>
                <w:between w:val="nil"/>
              </w:pBdr>
              <w:spacing w:line="240" w:lineRule="auto"/>
              <w:rPr>
                <w:b/>
                <w:color w:val="000000"/>
              </w:rPr>
            </w:pPr>
            <w:r>
              <w:rPr>
                <w:b/>
                <w:color w:val="000000"/>
              </w:rPr>
              <w:t>ΚΑΔ</w:t>
            </w:r>
          </w:p>
        </w:tc>
        <w:tc>
          <w:tcPr>
            <w:tcW w:w="90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17F72D2" w14:textId="77777777" w:rsidR="00AD1528" w:rsidRDefault="00D1169B">
            <w:pPr>
              <w:pBdr>
                <w:top w:val="nil"/>
                <w:left w:val="nil"/>
                <w:bottom w:val="nil"/>
                <w:right w:val="nil"/>
                <w:between w:val="nil"/>
              </w:pBdr>
              <w:spacing w:line="240" w:lineRule="auto"/>
              <w:rPr>
                <w:color w:val="000000"/>
              </w:rPr>
            </w:pPr>
            <w:r>
              <w:rPr>
                <w:b/>
                <w:color w:val="000000"/>
              </w:rPr>
              <w:t>ΠΕΡΙΓΡΑΦΗ</w:t>
            </w:r>
          </w:p>
        </w:tc>
      </w:tr>
      <w:tr w:rsidR="00AD1528" w14:paraId="67D5AEA9"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EB4E520" w14:textId="77777777" w:rsidR="00AD1528" w:rsidRDefault="00D1169B">
            <w:pPr>
              <w:pBdr>
                <w:top w:val="nil"/>
                <w:left w:val="nil"/>
                <w:bottom w:val="nil"/>
                <w:right w:val="nil"/>
                <w:between w:val="nil"/>
              </w:pBdr>
              <w:spacing w:line="240" w:lineRule="auto"/>
              <w:rPr>
                <w:color w:val="000000"/>
              </w:rPr>
            </w:pPr>
            <w:r>
              <w:rPr>
                <w:color w:val="000000"/>
              </w:rPr>
              <w:t>56.10.11.03</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CC6F5EF" w14:textId="77777777" w:rsidR="00AD1528" w:rsidRDefault="00D1169B">
            <w:pPr>
              <w:pBdr>
                <w:top w:val="nil"/>
                <w:left w:val="nil"/>
                <w:bottom w:val="nil"/>
                <w:right w:val="nil"/>
                <w:between w:val="nil"/>
              </w:pBdr>
              <w:tabs>
                <w:tab w:val="left" w:pos="10567"/>
              </w:tabs>
              <w:spacing w:line="240" w:lineRule="auto"/>
              <w:rPr>
                <w:color w:val="000000"/>
              </w:rPr>
            </w:pPr>
            <w:r>
              <w:rPr>
                <w:color w:val="000000"/>
              </w:rPr>
              <w:t>Υπηρεσίες παροχής γευμάτων από εστιατόριο ταβέρνα, ψαροταβέρνα, με ζωντανή μουσική [που υπάγεται στην 1059176/625/ΠΟΛ.1087/25.6.2003 (ΦΕΚ Β' 932) απόφαση Υπουργού Οικονομίας και Οικονομικών, όπως ισχύει κάθε φορά]</w:t>
            </w:r>
          </w:p>
        </w:tc>
      </w:tr>
      <w:tr w:rsidR="00AD1528" w14:paraId="4480EE08"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B9A6543" w14:textId="77777777" w:rsidR="00AD1528" w:rsidRDefault="00D1169B">
            <w:pPr>
              <w:pBdr>
                <w:top w:val="nil"/>
                <w:left w:val="nil"/>
                <w:bottom w:val="nil"/>
                <w:right w:val="nil"/>
                <w:between w:val="nil"/>
              </w:pBdr>
              <w:spacing w:line="240" w:lineRule="auto"/>
              <w:rPr>
                <w:color w:val="000000"/>
              </w:rPr>
            </w:pPr>
            <w:r>
              <w:rPr>
                <w:color w:val="000000"/>
              </w:rPr>
              <w:t>56.10.11.06</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D2B62FA" w14:textId="77777777" w:rsidR="00AD1528" w:rsidRDefault="00D1169B">
            <w:pPr>
              <w:pBdr>
                <w:top w:val="nil"/>
                <w:left w:val="nil"/>
                <w:bottom w:val="nil"/>
                <w:right w:val="nil"/>
                <w:between w:val="nil"/>
              </w:pBdr>
              <w:spacing w:line="240" w:lineRule="auto"/>
              <w:rPr>
                <w:color w:val="000000"/>
              </w:rPr>
            </w:pPr>
            <w:r>
              <w:rPr>
                <w:color w:val="000000"/>
              </w:rPr>
              <w:t>Υπηρεσίες παροχής γευμάτων από κέντρο διασκέδασης - κοσμική ταβέρνα</w:t>
            </w:r>
          </w:p>
        </w:tc>
      </w:tr>
      <w:tr w:rsidR="00AD1528" w14:paraId="4DBAF206"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1388140" w14:textId="77777777" w:rsidR="00AD1528" w:rsidRDefault="00D1169B">
            <w:pPr>
              <w:pBdr>
                <w:top w:val="nil"/>
                <w:left w:val="nil"/>
                <w:bottom w:val="nil"/>
                <w:right w:val="nil"/>
                <w:between w:val="nil"/>
              </w:pBdr>
              <w:spacing w:line="240" w:lineRule="auto"/>
              <w:rPr>
                <w:color w:val="000000"/>
              </w:rPr>
            </w:pPr>
            <w:r>
              <w:rPr>
                <w:color w:val="000000"/>
              </w:rPr>
              <w:t>56.30.00.00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FC32DA6" w14:textId="77777777" w:rsidR="00AD1528" w:rsidRDefault="00D1169B">
            <w:pPr>
              <w:pBdr>
                <w:top w:val="nil"/>
                <w:left w:val="nil"/>
                <w:bottom w:val="nil"/>
                <w:right w:val="nil"/>
                <w:between w:val="nil"/>
              </w:pBdr>
              <w:spacing w:line="240" w:lineRule="auto"/>
              <w:rPr>
                <w:color w:val="000000"/>
              </w:rPr>
            </w:pPr>
            <w:r>
              <w:rPr>
                <w:color w:val="000000"/>
              </w:rPr>
              <w:t>Δραστηριότητες παροχής ποτών</w:t>
            </w:r>
          </w:p>
        </w:tc>
      </w:tr>
      <w:tr w:rsidR="00AD1528" w14:paraId="538609B3"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7E3BD47" w14:textId="77777777" w:rsidR="00AD1528" w:rsidRDefault="00D1169B">
            <w:pPr>
              <w:pBdr>
                <w:top w:val="nil"/>
                <w:left w:val="nil"/>
                <w:bottom w:val="nil"/>
                <w:right w:val="nil"/>
                <w:between w:val="nil"/>
              </w:pBdr>
              <w:spacing w:line="240" w:lineRule="auto"/>
              <w:rPr>
                <w:color w:val="000000"/>
              </w:rPr>
            </w:pPr>
            <w:r>
              <w:rPr>
                <w:color w:val="000000"/>
              </w:rPr>
              <w:t>56.30.10.00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6E11241" w14:textId="77777777" w:rsidR="00AD1528" w:rsidRDefault="00D1169B">
            <w:pPr>
              <w:pBdr>
                <w:top w:val="nil"/>
                <w:left w:val="nil"/>
                <w:bottom w:val="nil"/>
                <w:right w:val="nil"/>
                <w:between w:val="nil"/>
              </w:pBdr>
              <w:spacing w:line="240" w:lineRule="auto"/>
              <w:rPr>
                <w:color w:val="000000"/>
              </w:rPr>
            </w:pPr>
            <w:r>
              <w:rPr>
                <w:color w:val="000000"/>
              </w:rPr>
              <w:t>Υπηρεσίες παροχής ποτών</w:t>
            </w:r>
          </w:p>
        </w:tc>
      </w:tr>
      <w:tr w:rsidR="00AD1528" w14:paraId="2F0B3297"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82EF9CF" w14:textId="77777777" w:rsidR="00AD1528" w:rsidRDefault="00D1169B">
            <w:pPr>
              <w:pBdr>
                <w:top w:val="nil"/>
                <w:left w:val="nil"/>
                <w:bottom w:val="nil"/>
                <w:right w:val="nil"/>
                <w:between w:val="nil"/>
              </w:pBdr>
              <w:spacing w:line="240" w:lineRule="auto"/>
              <w:rPr>
                <w:color w:val="000000"/>
              </w:rPr>
            </w:pPr>
            <w:r>
              <w:rPr>
                <w:color w:val="000000"/>
              </w:rPr>
              <w:t>56.30.10.01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D32559D" w14:textId="77777777" w:rsidR="00AD1528" w:rsidRDefault="00D1169B">
            <w:pPr>
              <w:pBdr>
                <w:top w:val="nil"/>
                <w:left w:val="nil"/>
                <w:bottom w:val="nil"/>
                <w:right w:val="nil"/>
                <w:between w:val="nil"/>
              </w:pBdr>
              <w:spacing w:line="240" w:lineRule="auto"/>
              <w:rPr>
                <w:color w:val="000000"/>
              </w:rPr>
            </w:pPr>
            <w:r>
              <w:rPr>
                <w:color w:val="000000"/>
              </w:rPr>
              <w:t>Υπηρεσίες μπαρ, που παρέχονται από χορευτικό κέντρο</w:t>
            </w:r>
          </w:p>
        </w:tc>
      </w:tr>
      <w:tr w:rsidR="00AD1528" w14:paraId="37AC9B9D"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BA09A6E" w14:textId="77777777" w:rsidR="00AD1528" w:rsidRDefault="00D1169B">
            <w:pPr>
              <w:pBdr>
                <w:top w:val="nil"/>
                <w:left w:val="nil"/>
                <w:bottom w:val="nil"/>
                <w:right w:val="nil"/>
                <w:between w:val="nil"/>
              </w:pBdr>
              <w:spacing w:line="240" w:lineRule="auto"/>
              <w:rPr>
                <w:color w:val="000000"/>
              </w:rPr>
            </w:pPr>
            <w:r>
              <w:rPr>
                <w:color w:val="000000"/>
              </w:rPr>
              <w:t>56.30.10.04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B51440E" w14:textId="77777777" w:rsidR="00AD1528" w:rsidRDefault="00D1169B">
            <w:pPr>
              <w:pBdr>
                <w:top w:val="nil"/>
                <w:left w:val="nil"/>
                <w:bottom w:val="nil"/>
                <w:right w:val="nil"/>
                <w:between w:val="nil"/>
              </w:pBdr>
              <w:spacing w:line="240" w:lineRule="auto"/>
              <w:ind w:right="-523"/>
              <w:rPr>
                <w:color w:val="000000"/>
              </w:rPr>
            </w:pPr>
            <w:r>
              <w:rPr>
                <w:color w:val="000000"/>
              </w:rPr>
              <w:t>Υπηρεσίες που παρέχονται από καφέ μπαρ</w:t>
            </w:r>
          </w:p>
        </w:tc>
      </w:tr>
      <w:tr w:rsidR="00AD1528" w14:paraId="0E4957C4"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3DA974B" w14:textId="77777777" w:rsidR="00AD1528" w:rsidRDefault="00D1169B">
            <w:pPr>
              <w:pBdr>
                <w:top w:val="nil"/>
                <w:left w:val="nil"/>
                <w:bottom w:val="nil"/>
                <w:right w:val="nil"/>
                <w:between w:val="nil"/>
              </w:pBdr>
              <w:spacing w:line="240" w:lineRule="auto"/>
              <w:rPr>
                <w:color w:val="000000"/>
              </w:rPr>
            </w:pPr>
            <w:r>
              <w:rPr>
                <w:color w:val="000000"/>
              </w:rPr>
              <w:t>56.30.10.09</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3EB2078" w14:textId="77777777" w:rsidR="00AD1528" w:rsidRDefault="00D1169B">
            <w:pPr>
              <w:pBdr>
                <w:top w:val="nil"/>
                <w:left w:val="nil"/>
                <w:bottom w:val="nil"/>
                <w:right w:val="nil"/>
                <w:between w:val="nil"/>
              </w:pBdr>
              <w:spacing w:line="240" w:lineRule="auto"/>
              <w:rPr>
                <w:color w:val="000000"/>
              </w:rPr>
            </w:pPr>
            <w:r>
              <w:rPr>
                <w:color w:val="000000"/>
              </w:rPr>
              <w:t>Υπηρεσίες που παρέχονται από κέντρο διασκέδασης - καμπαρέ ή νάιτ κλαμπ</w:t>
            </w:r>
          </w:p>
        </w:tc>
      </w:tr>
      <w:tr w:rsidR="00AD1528" w14:paraId="65CC2E78"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EB8A836" w14:textId="77777777" w:rsidR="00AD1528" w:rsidRDefault="00D1169B">
            <w:pPr>
              <w:pBdr>
                <w:top w:val="nil"/>
                <w:left w:val="nil"/>
                <w:bottom w:val="nil"/>
                <w:right w:val="nil"/>
                <w:between w:val="nil"/>
              </w:pBdr>
              <w:spacing w:line="240" w:lineRule="auto"/>
              <w:rPr>
                <w:color w:val="000000"/>
              </w:rPr>
            </w:pPr>
            <w:r>
              <w:rPr>
                <w:color w:val="000000"/>
              </w:rPr>
              <w:t>56.30.10.10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D19E752" w14:textId="77777777" w:rsidR="00AD1528" w:rsidRDefault="00D1169B">
            <w:pPr>
              <w:pBdr>
                <w:top w:val="nil"/>
                <w:left w:val="nil"/>
                <w:bottom w:val="nil"/>
                <w:right w:val="nil"/>
                <w:between w:val="nil"/>
              </w:pBdr>
              <w:spacing w:line="240" w:lineRule="auto"/>
              <w:rPr>
                <w:color w:val="000000"/>
              </w:rPr>
            </w:pPr>
            <w:r>
              <w:rPr>
                <w:color w:val="000000"/>
              </w:rPr>
              <w:t>Υπηρεσίες που παρέχονται από κέντρο διασκέδασης - καφωδείο</w:t>
            </w:r>
          </w:p>
        </w:tc>
      </w:tr>
      <w:tr w:rsidR="00AD1528" w14:paraId="52FB72EB"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51FB132" w14:textId="77777777" w:rsidR="00AD1528" w:rsidRDefault="00D1169B">
            <w:pPr>
              <w:pBdr>
                <w:top w:val="nil"/>
                <w:left w:val="nil"/>
                <w:bottom w:val="nil"/>
                <w:right w:val="nil"/>
                <w:between w:val="nil"/>
              </w:pBdr>
              <w:spacing w:line="240" w:lineRule="auto"/>
              <w:rPr>
                <w:color w:val="000000"/>
              </w:rPr>
            </w:pPr>
            <w:r>
              <w:rPr>
                <w:color w:val="000000"/>
              </w:rPr>
              <w:lastRenderedPageBreak/>
              <w:t>56.30.10.11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BDDB1D2" w14:textId="77777777" w:rsidR="00AD1528" w:rsidRDefault="00D1169B">
            <w:pPr>
              <w:pBdr>
                <w:top w:val="nil"/>
                <w:left w:val="nil"/>
                <w:bottom w:val="nil"/>
                <w:right w:val="nil"/>
                <w:between w:val="nil"/>
              </w:pBdr>
              <w:spacing w:line="240" w:lineRule="auto"/>
              <w:rPr>
                <w:color w:val="000000"/>
              </w:rPr>
            </w:pPr>
            <w:r>
              <w:rPr>
                <w:color w:val="000000"/>
              </w:rPr>
              <w:t>Υπηρεσίες που παρέχονται από κέντρο διασκέδασης - μπουάτ</w:t>
            </w:r>
          </w:p>
        </w:tc>
      </w:tr>
      <w:tr w:rsidR="00AD1528" w14:paraId="23BB479D"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37492F7" w14:textId="77777777" w:rsidR="00AD1528" w:rsidRDefault="00D1169B">
            <w:pPr>
              <w:pBdr>
                <w:top w:val="nil"/>
                <w:left w:val="nil"/>
                <w:bottom w:val="nil"/>
                <w:right w:val="nil"/>
                <w:between w:val="nil"/>
              </w:pBdr>
              <w:spacing w:line="240" w:lineRule="auto"/>
              <w:rPr>
                <w:color w:val="000000"/>
              </w:rPr>
            </w:pPr>
            <w:r>
              <w:rPr>
                <w:color w:val="000000"/>
              </w:rPr>
              <w:t>56.30.10.12</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A36CF4A" w14:textId="77777777" w:rsidR="00AD1528" w:rsidRDefault="00D1169B">
            <w:pPr>
              <w:pBdr>
                <w:top w:val="nil"/>
                <w:left w:val="nil"/>
                <w:bottom w:val="nil"/>
                <w:right w:val="nil"/>
                <w:between w:val="nil"/>
              </w:pBdr>
              <w:spacing w:line="240" w:lineRule="auto"/>
              <w:rPr>
                <w:color w:val="000000"/>
              </w:rPr>
            </w:pPr>
            <w:r>
              <w:rPr>
                <w:color w:val="000000"/>
              </w:rPr>
              <w:t>Υπηρεσίες που παρέχονται από κέντρο διασκέδασης - ντισκοτέκ</w:t>
            </w:r>
          </w:p>
        </w:tc>
      </w:tr>
      <w:tr w:rsidR="00AD1528" w14:paraId="628F5B1E"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2B72414" w14:textId="77777777" w:rsidR="00AD1528" w:rsidRDefault="00D1169B">
            <w:pPr>
              <w:pBdr>
                <w:top w:val="nil"/>
                <w:left w:val="nil"/>
                <w:bottom w:val="nil"/>
                <w:right w:val="nil"/>
                <w:between w:val="nil"/>
              </w:pBdr>
              <w:spacing w:line="240" w:lineRule="auto"/>
              <w:rPr>
                <w:color w:val="000000"/>
              </w:rPr>
            </w:pPr>
            <w:r>
              <w:rPr>
                <w:color w:val="000000"/>
              </w:rPr>
              <w:t>56.30.10.13</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6F00F80" w14:textId="77777777" w:rsidR="00AD1528" w:rsidRDefault="00D1169B">
            <w:pPr>
              <w:pBdr>
                <w:top w:val="nil"/>
                <w:left w:val="nil"/>
                <w:bottom w:val="nil"/>
                <w:right w:val="nil"/>
                <w:between w:val="nil"/>
              </w:pBdr>
              <w:spacing w:line="240" w:lineRule="auto"/>
              <w:rPr>
                <w:color w:val="000000"/>
              </w:rPr>
            </w:pPr>
            <w:r>
              <w:rPr>
                <w:color w:val="000000"/>
              </w:rPr>
              <w:t>Υπηρεσίες που παρέχονται από μπαρ ξενοδοχείων</w:t>
            </w:r>
          </w:p>
        </w:tc>
      </w:tr>
      <w:tr w:rsidR="00AD1528" w14:paraId="0DDCE51D"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0A781E4" w14:textId="77777777" w:rsidR="00AD1528" w:rsidRDefault="00D1169B">
            <w:pPr>
              <w:pBdr>
                <w:top w:val="nil"/>
                <w:left w:val="nil"/>
                <w:bottom w:val="nil"/>
                <w:right w:val="nil"/>
                <w:between w:val="nil"/>
              </w:pBdr>
              <w:spacing w:line="240" w:lineRule="auto"/>
              <w:rPr>
                <w:color w:val="000000"/>
              </w:rPr>
            </w:pPr>
            <w:r>
              <w:rPr>
                <w:color w:val="000000"/>
              </w:rPr>
              <w:t>90.01.10.01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52EC233" w14:textId="77777777" w:rsidR="00AD1528" w:rsidRDefault="00D1169B">
            <w:pPr>
              <w:pBdr>
                <w:top w:val="nil"/>
                <w:left w:val="nil"/>
                <w:bottom w:val="nil"/>
                <w:right w:val="nil"/>
                <w:between w:val="nil"/>
              </w:pBdr>
              <w:spacing w:line="240" w:lineRule="auto"/>
              <w:rPr>
                <w:color w:val="000000"/>
              </w:rPr>
            </w:pPr>
            <w:r>
              <w:rPr>
                <w:color w:val="000000"/>
              </w:rPr>
              <w:t>Υπηρεσίες διευθυντή ορχήστρας</w:t>
            </w:r>
          </w:p>
        </w:tc>
      </w:tr>
      <w:tr w:rsidR="00AD1528" w14:paraId="0B650154"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E4E410E" w14:textId="77777777" w:rsidR="00AD1528" w:rsidRDefault="00D1169B">
            <w:pPr>
              <w:pBdr>
                <w:top w:val="nil"/>
                <w:left w:val="nil"/>
                <w:bottom w:val="nil"/>
                <w:right w:val="nil"/>
                <w:between w:val="nil"/>
              </w:pBdr>
              <w:spacing w:line="240" w:lineRule="auto"/>
              <w:rPr>
                <w:color w:val="000000"/>
              </w:rPr>
            </w:pPr>
            <w:r>
              <w:rPr>
                <w:color w:val="000000"/>
              </w:rPr>
              <w:t>90.01.10.02</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B22A6C7" w14:textId="77777777" w:rsidR="00AD1528" w:rsidRDefault="00D1169B">
            <w:pPr>
              <w:pBdr>
                <w:top w:val="nil"/>
                <w:left w:val="nil"/>
                <w:bottom w:val="nil"/>
                <w:right w:val="nil"/>
                <w:between w:val="nil"/>
              </w:pBdr>
              <w:spacing w:line="240" w:lineRule="auto"/>
              <w:rPr>
                <w:color w:val="000000"/>
              </w:rPr>
            </w:pPr>
            <w:r>
              <w:rPr>
                <w:color w:val="000000"/>
              </w:rPr>
              <w:t>Υπηρεσίες εκτελεστή μουσικών έργων</w:t>
            </w:r>
          </w:p>
        </w:tc>
      </w:tr>
      <w:tr w:rsidR="00AD1528" w14:paraId="7134C1BA"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CF0AF9C" w14:textId="77777777" w:rsidR="00AD1528" w:rsidRDefault="00D1169B">
            <w:pPr>
              <w:pBdr>
                <w:top w:val="nil"/>
                <w:left w:val="nil"/>
                <w:bottom w:val="nil"/>
                <w:right w:val="nil"/>
                <w:between w:val="nil"/>
              </w:pBdr>
              <w:spacing w:line="240" w:lineRule="auto"/>
              <w:rPr>
                <w:color w:val="000000"/>
              </w:rPr>
            </w:pPr>
            <w:r>
              <w:rPr>
                <w:color w:val="000000"/>
              </w:rPr>
              <w:t>90.01.10.04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88DC112" w14:textId="77777777" w:rsidR="00AD1528" w:rsidRDefault="00D1169B">
            <w:pPr>
              <w:pBdr>
                <w:top w:val="nil"/>
                <w:left w:val="nil"/>
                <w:bottom w:val="nil"/>
                <w:right w:val="nil"/>
                <w:between w:val="nil"/>
              </w:pBdr>
              <w:spacing w:line="240" w:lineRule="auto"/>
              <w:rPr>
                <w:color w:val="000000"/>
              </w:rPr>
            </w:pPr>
            <w:r>
              <w:rPr>
                <w:color w:val="000000"/>
              </w:rPr>
              <w:t>Υπηρεσίες καλλιτέχνη κέντρων διασκέδασης</w:t>
            </w:r>
          </w:p>
        </w:tc>
      </w:tr>
      <w:tr w:rsidR="00AD1528" w14:paraId="07600445" w14:textId="77777777">
        <w:tc>
          <w:tcPr>
            <w:tcW w:w="1418" w:type="dxa"/>
            <w:tcBorders>
              <w:top w:val="nil"/>
              <w:left w:val="single" w:sz="8" w:space="0" w:color="000000"/>
              <w:bottom w:val="single" w:sz="4" w:space="0" w:color="000000"/>
              <w:right w:val="single" w:sz="8" w:space="0" w:color="000000"/>
            </w:tcBorders>
            <w:tcMar>
              <w:top w:w="0" w:type="dxa"/>
              <w:left w:w="108" w:type="dxa"/>
              <w:bottom w:w="0" w:type="dxa"/>
              <w:right w:w="108" w:type="dxa"/>
            </w:tcMar>
            <w:vAlign w:val="bottom"/>
          </w:tcPr>
          <w:p w14:paraId="0FF8F5E2" w14:textId="77777777" w:rsidR="00AD1528" w:rsidRDefault="00D1169B">
            <w:pPr>
              <w:pBdr>
                <w:top w:val="nil"/>
                <w:left w:val="nil"/>
                <w:bottom w:val="nil"/>
                <w:right w:val="nil"/>
                <w:between w:val="nil"/>
              </w:pBdr>
              <w:spacing w:line="240" w:lineRule="auto"/>
              <w:rPr>
                <w:color w:val="000000"/>
              </w:rPr>
            </w:pPr>
            <w:r>
              <w:rPr>
                <w:color w:val="000000"/>
              </w:rPr>
              <w:t>90.01.10.07</w:t>
            </w:r>
          </w:p>
        </w:tc>
        <w:tc>
          <w:tcPr>
            <w:tcW w:w="9072" w:type="dxa"/>
            <w:tcBorders>
              <w:top w:val="nil"/>
              <w:left w:val="nil"/>
              <w:bottom w:val="single" w:sz="4" w:space="0" w:color="000000"/>
              <w:right w:val="single" w:sz="8" w:space="0" w:color="000000"/>
            </w:tcBorders>
            <w:tcMar>
              <w:top w:w="0" w:type="dxa"/>
              <w:left w:w="108" w:type="dxa"/>
              <w:bottom w:w="0" w:type="dxa"/>
              <w:right w:w="108" w:type="dxa"/>
            </w:tcMar>
            <w:vAlign w:val="bottom"/>
          </w:tcPr>
          <w:p w14:paraId="5CFD9593" w14:textId="77777777" w:rsidR="00AD1528" w:rsidRDefault="00D1169B">
            <w:pPr>
              <w:pBdr>
                <w:top w:val="nil"/>
                <w:left w:val="nil"/>
                <w:bottom w:val="nil"/>
                <w:right w:val="nil"/>
                <w:between w:val="nil"/>
              </w:pBdr>
              <w:spacing w:line="240" w:lineRule="auto"/>
              <w:rPr>
                <w:color w:val="000000"/>
              </w:rPr>
            </w:pPr>
            <w:r>
              <w:rPr>
                <w:color w:val="000000"/>
              </w:rPr>
              <w:t>Υπηρεσίες τραγουδιστή</w:t>
            </w:r>
          </w:p>
        </w:tc>
      </w:tr>
      <w:tr w:rsidR="00AD1528" w14:paraId="16F42C4A"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99072B5" w14:textId="77777777" w:rsidR="00AD1528" w:rsidRDefault="00D1169B">
            <w:pPr>
              <w:pBdr>
                <w:top w:val="nil"/>
                <w:left w:val="nil"/>
                <w:bottom w:val="nil"/>
                <w:right w:val="nil"/>
                <w:between w:val="nil"/>
              </w:pBdr>
              <w:spacing w:line="240" w:lineRule="auto"/>
              <w:rPr>
                <w:color w:val="000000"/>
              </w:rPr>
            </w:pPr>
            <w:r>
              <w:rPr>
                <w:color w:val="000000"/>
              </w:rPr>
              <w:t>90.01.10.08</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58D409B" w14:textId="77777777" w:rsidR="00AD1528" w:rsidRDefault="00D1169B">
            <w:pPr>
              <w:pBdr>
                <w:top w:val="nil"/>
                <w:left w:val="nil"/>
                <w:bottom w:val="nil"/>
                <w:right w:val="nil"/>
                <w:between w:val="nil"/>
              </w:pBdr>
              <w:spacing w:line="240" w:lineRule="auto"/>
              <w:rPr>
                <w:color w:val="000000"/>
              </w:rPr>
            </w:pPr>
            <w:r>
              <w:rPr>
                <w:color w:val="000000"/>
              </w:rPr>
              <w:t>Υπηρεσίες χορευτή</w:t>
            </w:r>
          </w:p>
        </w:tc>
      </w:tr>
      <w:tr w:rsidR="00AD1528" w14:paraId="736BE478" w14:textId="77777777">
        <w:tc>
          <w:tcPr>
            <w:tcW w:w="1418"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053CC47" w14:textId="77777777" w:rsidR="00AD1528" w:rsidRDefault="00D1169B">
            <w:pPr>
              <w:pBdr>
                <w:top w:val="nil"/>
                <w:left w:val="nil"/>
                <w:bottom w:val="nil"/>
                <w:right w:val="nil"/>
                <w:between w:val="nil"/>
              </w:pBdr>
              <w:spacing w:line="240" w:lineRule="auto"/>
              <w:rPr>
                <w:color w:val="000000"/>
              </w:rPr>
            </w:pPr>
            <w:r>
              <w:rPr>
                <w:color w:val="000000"/>
              </w:rPr>
              <w:t>90.01.10.12</w:t>
            </w:r>
          </w:p>
        </w:tc>
        <w:tc>
          <w:tcPr>
            <w:tcW w:w="9072"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bottom"/>
          </w:tcPr>
          <w:p w14:paraId="19D09EE1" w14:textId="77777777" w:rsidR="00AD1528" w:rsidRDefault="00D1169B">
            <w:pPr>
              <w:pBdr>
                <w:top w:val="nil"/>
                <w:left w:val="nil"/>
                <w:bottom w:val="nil"/>
                <w:right w:val="nil"/>
                <w:between w:val="nil"/>
              </w:pBdr>
              <w:spacing w:line="240" w:lineRule="auto"/>
              <w:rPr>
                <w:color w:val="000000"/>
              </w:rPr>
            </w:pPr>
            <w:r>
              <w:rPr>
                <w:color w:val="000000"/>
              </w:rPr>
              <w:t>Υπηρεσίες μουσικής ορχήστρας</w:t>
            </w:r>
          </w:p>
        </w:tc>
      </w:tr>
      <w:tr w:rsidR="00AD1528" w14:paraId="26AFADA8"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D28BB6B" w14:textId="77777777" w:rsidR="00AD1528" w:rsidRDefault="00D1169B">
            <w:pPr>
              <w:pBdr>
                <w:top w:val="nil"/>
                <w:left w:val="nil"/>
                <w:bottom w:val="nil"/>
                <w:right w:val="nil"/>
                <w:between w:val="nil"/>
              </w:pBdr>
              <w:spacing w:line="240" w:lineRule="auto"/>
              <w:rPr>
                <w:color w:val="000000"/>
              </w:rPr>
            </w:pPr>
            <w:r>
              <w:rPr>
                <w:color w:val="000000"/>
              </w:rPr>
              <w:t>90.01.10.13</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EAABA08" w14:textId="77777777" w:rsidR="00AD1528" w:rsidRDefault="00D1169B">
            <w:pPr>
              <w:pBdr>
                <w:top w:val="nil"/>
                <w:left w:val="nil"/>
                <w:bottom w:val="nil"/>
                <w:right w:val="nil"/>
                <w:between w:val="nil"/>
              </w:pBdr>
              <w:spacing w:line="240" w:lineRule="auto"/>
              <w:rPr>
                <w:color w:val="000000"/>
              </w:rPr>
            </w:pPr>
            <w:r>
              <w:rPr>
                <w:color w:val="000000"/>
              </w:rPr>
              <w:t>Υπηρεσίες μουσικού συγκροτήματος</w:t>
            </w:r>
          </w:p>
        </w:tc>
      </w:tr>
      <w:tr w:rsidR="00AD1528" w14:paraId="03ECB977"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CA5DD79" w14:textId="77777777" w:rsidR="00AD1528" w:rsidRDefault="00D1169B">
            <w:pPr>
              <w:pBdr>
                <w:top w:val="nil"/>
                <w:left w:val="nil"/>
                <w:bottom w:val="nil"/>
                <w:right w:val="nil"/>
                <w:between w:val="nil"/>
              </w:pBdr>
              <w:spacing w:line="240" w:lineRule="auto"/>
              <w:rPr>
                <w:color w:val="000000"/>
              </w:rPr>
            </w:pPr>
            <w:r>
              <w:rPr>
                <w:color w:val="000000"/>
              </w:rPr>
              <w:t>90.01.10.14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22E43D2" w14:textId="77777777" w:rsidR="00AD1528" w:rsidRDefault="00D1169B">
            <w:pPr>
              <w:pBdr>
                <w:top w:val="nil"/>
                <w:left w:val="nil"/>
                <w:bottom w:val="nil"/>
                <w:right w:val="nil"/>
                <w:between w:val="nil"/>
              </w:pBdr>
              <w:spacing w:line="240" w:lineRule="auto"/>
              <w:rPr>
                <w:color w:val="000000"/>
              </w:rPr>
            </w:pPr>
            <w:r>
              <w:rPr>
                <w:color w:val="000000"/>
              </w:rPr>
              <w:t>Υπηρεσίες χορωδίας</w:t>
            </w:r>
          </w:p>
        </w:tc>
      </w:tr>
      <w:tr w:rsidR="00AD1528" w14:paraId="0F1D9D73"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B93CC78" w14:textId="77777777" w:rsidR="00AD1528" w:rsidRDefault="00D1169B">
            <w:pPr>
              <w:pBdr>
                <w:top w:val="nil"/>
                <w:left w:val="nil"/>
                <w:bottom w:val="nil"/>
                <w:right w:val="nil"/>
                <w:between w:val="nil"/>
              </w:pBdr>
              <w:spacing w:line="240" w:lineRule="auto"/>
              <w:rPr>
                <w:color w:val="000000"/>
              </w:rPr>
            </w:pPr>
            <w:r>
              <w:rPr>
                <w:color w:val="000000"/>
              </w:rPr>
              <w:t>90.02.19.04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017E0F2" w14:textId="77777777" w:rsidR="00AD1528" w:rsidRDefault="00D1169B">
            <w:pPr>
              <w:pBdr>
                <w:top w:val="nil"/>
                <w:left w:val="nil"/>
                <w:bottom w:val="nil"/>
                <w:right w:val="nil"/>
                <w:between w:val="nil"/>
              </w:pBdr>
              <w:spacing w:line="240" w:lineRule="auto"/>
              <w:rPr>
                <w:color w:val="000000"/>
              </w:rPr>
            </w:pPr>
            <w:r>
              <w:rPr>
                <w:color w:val="000000"/>
              </w:rPr>
              <w:t>Επικουρικές υπηρεσίες του θεάματος (σκηνικών, φωτισμού, ηχητικού εξοπλισμού κλπ) </w:t>
            </w:r>
          </w:p>
        </w:tc>
      </w:tr>
      <w:tr w:rsidR="00AD1528" w14:paraId="512AFE24"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E2E1014" w14:textId="77777777" w:rsidR="00AD1528" w:rsidRDefault="00D1169B">
            <w:pPr>
              <w:pBdr>
                <w:top w:val="nil"/>
                <w:left w:val="nil"/>
                <w:bottom w:val="nil"/>
                <w:right w:val="nil"/>
                <w:between w:val="nil"/>
              </w:pBdr>
              <w:spacing w:line="240" w:lineRule="auto"/>
              <w:rPr>
                <w:color w:val="000000"/>
              </w:rPr>
            </w:pPr>
            <w:r>
              <w:rPr>
                <w:color w:val="000000"/>
              </w:rPr>
              <w:t>90.02.19.10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82BBE29" w14:textId="77777777" w:rsidR="00AD1528" w:rsidRDefault="00D1169B">
            <w:pPr>
              <w:pBdr>
                <w:top w:val="nil"/>
                <w:left w:val="nil"/>
                <w:bottom w:val="nil"/>
                <w:right w:val="nil"/>
                <w:between w:val="nil"/>
              </w:pBdr>
              <w:spacing w:line="240" w:lineRule="auto"/>
              <w:rPr>
                <w:color w:val="000000"/>
              </w:rPr>
            </w:pPr>
            <w:r>
              <w:rPr>
                <w:color w:val="000000"/>
              </w:rPr>
              <w:t>Υπηρεσίες ηχητικής κάλυψης καλλιτεχνικών εκδηλώσεων </w:t>
            </w:r>
          </w:p>
        </w:tc>
      </w:tr>
      <w:tr w:rsidR="00AD1528" w14:paraId="1C6FA182"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9647D59" w14:textId="77777777" w:rsidR="00AD1528" w:rsidRDefault="00D1169B">
            <w:pPr>
              <w:pBdr>
                <w:top w:val="nil"/>
                <w:left w:val="nil"/>
                <w:bottom w:val="nil"/>
                <w:right w:val="nil"/>
                <w:between w:val="nil"/>
              </w:pBdr>
              <w:spacing w:line="240" w:lineRule="auto"/>
              <w:rPr>
                <w:color w:val="000000"/>
              </w:rPr>
            </w:pPr>
            <w:r>
              <w:rPr>
                <w:color w:val="000000"/>
              </w:rPr>
              <w:t>90.03.11.04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F29AA1B" w14:textId="77777777" w:rsidR="00AD1528" w:rsidRDefault="00D1169B">
            <w:pPr>
              <w:pBdr>
                <w:top w:val="nil"/>
                <w:left w:val="nil"/>
                <w:bottom w:val="nil"/>
                <w:right w:val="nil"/>
                <w:between w:val="nil"/>
              </w:pBdr>
              <w:spacing w:line="240" w:lineRule="auto"/>
              <w:rPr>
                <w:color w:val="000000"/>
              </w:rPr>
            </w:pPr>
            <w:r>
              <w:rPr>
                <w:color w:val="000000"/>
              </w:rPr>
              <w:t>Υπηρεσίες ενορχηστρωτή</w:t>
            </w:r>
          </w:p>
        </w:tc>
      </w:tr>
      <w:tr w:rsidR="00AD1528" w14:paraId="06B58138"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193A796" w14:textId="77777777" w:rsidR="00AD1528" w:rsidRDefault="00D1169B">
            <w:pPr>
              <w:pBdr>
                <w:top w:val="nil"/>
                <w:left w:val="nil"/>
                <w:bottom w:val="nil"/>
                <w:right w:val="nil"/>
                <w:between w:val="nil"/>
              </w:pBdr>
              <w:spacing w:line="240" w:lineRule="auto"/>
              <w:rPr>
                <w:color w:val="000000"/>
              </w:rPr>
            </w:pPr>
            <w:r>
              <w:rPr>
                <w:color w:val="000000"/>
              </w:rPr>
              <w:t>90.03.11.07</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890D12E" w14:textId="77777777" w:rsidR="00AD1528" w:rsidRDefault="00D1169B">
            <w:pPr>
              <w:pBdr>
                <w:top w:val="nil"/>
                <w:left w:val="nil"/>
                <w:bottom w:val="nil"/>
                <w:right w:val="nil"/>
                <w:between w:val="nil"/>
              </w:pBdr>
              <w:spacing w:line="240" w:lineRule="auto"/>
              <w:rPr>
                <w:color w:val="000000"/>
              </w:rPr>
            </w:pPr>
            <w:r>
              <w:rPr>
                <w:color w:val="000000"/>
              </w:rPr>
              <w:t>Υπηρεσίες μουσουργού</w:t>
            </w:r>
          </w:p>
        </w:tc>
      </w:tr>
      <w:tr w:rsidR="00AD1528" w14:paraId="3EC2390C"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C2B0676" w14:textId="77777777" w:rsidR="00AD1528" w:rsidRDefault="00D1169B">
            <w:pPr>
              <w:pBdr>
                <w:top w:val="nil"/>
                <w:left w:val="nil"/>
                <w:bottom w:val="nil"/>
                <w:right w:val="nil"/>
                <w:between w:val="nil"/>
              </w:pBdr>
              <w:spacing w:line="240" w:lineRule="auto"/>
              <w:rPr>
                <w:color w:val="000000"/>
              </w:rPr>
            </w:pPr>
            <w:r>
              <w:rPr>
                <w:color w:val="000000"/>
              </w:rPr>
              <w:t>90.03.11.17</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9A3DF82" w14:textId="77777777" w:rsidR="00AD1528" w:rsidRDefault="00D1169B">
            <w:pPr>
              <w:pBdr>
                <w:top w:val="nil"/>
                <w:left w:val="nil"/>
                <w:bottom w:val="nil"/>
                <w:right w:val="nil"/>
                <w:between w:val="nil"/>
              </w:pBdr>
              <w:spacing w:line="240" w:lineRule="auto"/>
              <w:rPr>
                <w:color w:val="000000"/>
              </w:rPr>
            </w:pPr>
            <w:r>
              <w:rPr>
                <w:color w:val="000000"/>
              </w:rPr>
              <w:t>Υπηρεσίες χορογράφου</w:t>
            </w:r>
          </w:p>
        </w:tc>
      </w:tr>
      <w:tr w:rsidR="00AD1528" w14:paraId="715F87FC"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C134B64" w14:textId="77777777" w:rsidR="00AD1528" w:rsidRDefault="00D1169B">
            <w:pPr>
              <w:pBdr>
                <w:top w:val="nil"/>
                <w:left w:val="nil"/>
                <w:bottom w:val="nil"/>
                <w:right w:val="nil"/>
                <w:between w:val="nil"/>
              </w:pBdr>
              <w:spacing w:line="240" w:lineRule="auto"/>
              <w:rPr>
                <w:color w:val="000000"/>
              </w:rPr>
            </w:pPr>
            <w:r>
              <w:rPr>
                <w:color w:val="000000"/>
              </w:rPr>
              <w:t>90.03.11.18</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B40007D" w14:textId="77777777" w:rsidR="00AD1528" w:rsidRDefault="00D1169B">
            <w:pPr>
              <w:pBdr>
                <w:top w:val="nil"/>
                <w:left w:val="nil"/>
                <w:bottom w:val="nil"/>
                <w:right w:val="nil"/>
                <w:between w:val="nil"/>
              </w:pBdr>
              <w:spacing w:line="240" w:lineRule="auto"/>
              <w:rPr>
                <w:color w:val="000000"/>
              </w:rPr>
            </w:pPr>
            <w:r>
              <w:rPr>
                <w:color w:val="000000"/>
              </w:rPr>
              <w:t>Υπηρεσίες χορωδού</w:t>
            </w:r>
          </w:p>
        </w:tc>
      </w:tr>
      <w:tr w:rsidR="00AD1528" w14:paraId="75A491E7"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8F0C0CF" w14:textId="77777777" w:rsidR="00AD1528" w:rsidRDefault="00D1169B">
            <w:pPr>
              <w:pBdr>
                <w:top w:val="nil"/>
                <w:left w:val="nil"/>
                <w:bottom w:val="nil"/>
                <w:right w:val="nil"/>
                <w:between w:val="nil"/>
              </w:pBdr>
              <w:spacing w:line="240" w:lineRule="auto"/>
              <w:rPr>
                <w:color w:val="000000"/>
              </w:rPr>
            </w:pPr>
            <w:r>
              <w:rPr>
                <w:color w:val="000000"/>
              </w:rPr>
              <w:t>90.04.10.09</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721C58D" w14:textId="77777777" w:rsidR="00AD1528" w:rsidRDefault="00D1169B">
            <w:pPr>
              <w:pBdr>
                <w:top w:val="nil"/>
                <w:left w:val="nil"/>
                <w:bottom w:val="nil"/>
                <w:right w:val="nil"/>
                <w:between w:val="nil"/>
              </w:pBdr>
              <w:spacing w:line="240" w:lineRule="auto"/>
              <w:rPr>
                <w:color w:val="000000"/>
              </w:rPr>
            </w:pPr>
            <w:r>
              <w:rPr>
                <w:color w:val="000000"/>
              </w:rPr>
              <w:t>Υπηρεσίες αιθουσών συναυλιών </w:t>
            </w:r>
          </w:p>
        </w:tc>
      </w:tr>
      <w:tr w:rsidR="00AD1528" w14:paraId="6240E7BA"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57E4966" w14:textId="77777777" w:rsidR="00AD1528" w:rsidRDefault="00D1169B">
            <w:pPr>
              <w:pBdr>
                <w:top w:val="nil"/>
                <w:left w:val="nil"/>
                <w:bottom w:val="nil"/>
                <w:right w:val="nil"/>
                <w:between w:val="nil"/>
              </w:pBdr>
              <w:spacing w:line="240" w:lineRule="auto"/>
              <w:rPr>
                <w:color w:val="000000"/>
              </w:rPr>
            </w:pPr>
            <w:r>
              <w:rPr>
                <w:color w:val="000000"/>
              </w:rPr>
              <w:t>90.04.10.11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8D298E9" w14:textId="77777777" w:rsidR="00AD1528" w:rsidRDefault="00D1169B">
            <w:pPr>
              <w:pBdr>
                <w:top w:val="nil"/>
                <w:left w:val="nil"/>
                <w:bottom w:val="nil"/>
                <w:right w:val="nil"/>
                <w:between w:val="nil"/>
              </w:pBdr>
              <w:spacing w:line="240" w:lineRule="auto"/>
              <w:rPr>
                <w:color w:val="000000"/>
              </w:rPr>
            </w:pPr>
            <w:r>
              <w:rPr>
                <w:color w:val="000000"/>
              </w:rPr>
              <w:t>Υπηρεσίες υπαίθριων χώρων καλλιτεχνικών εκδηλώσεων </w:t>
            </w:r>
          </w:p>
        </w:tc>
      </w:tr>
      <w:tr w:rsidR="00AD1528" w14:paraId="5F5441DB"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F06B68A" w14:textId="77777777" w:rsidR="00AD1528" w:rsidRDefault="00D1169B">
            <w:pPr>
              <w:pBdr>
                <w:top w:val="nil"/>
                <w:left w:val="nil"/>
                <w:bottom w:val="nil"/>
                <w:right w:val="nil"/>
                <w:between w:val="nil"/>
              </w:pBdr>
              <w:spacing w:line="240" w:lineRule="auto"/>
              <w:rPr>
                <w:color w:val="000000"/>
              </w:rPr>
            </w:pPr>
            <w:r>
              <w:rPr>
                <w:color w:val="000000"/>
              </w:rPr>
              <w:t>90.04.10.12</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F95C284" w14:textId="77777777" w:rsidR="00AD1528" w:rsidRDefault="00D1169B">
            <w:pPr>
              <w:pBdr>
                <w:top w:val="nil"/>
                <w:left w:val="nil"/>
                <w:bottom w:val="nil"/>
                <w:right w:val="nil"/>
                <w:between w:val="nil"/>
              </w:pBdr>
              <w:spacing w:line="240" w:lineRule="auto"/>
              <w:rPr>
                <w:color w:val="000000"/>
              </w:rPr>
            </w:pPr>
            <w:r>
              <w:rPr>
                <w:color w:val="000000"/>
              </w:rPr>
              <w:t>Υπηρεσίες στεγασμένων χώρων άλλων καλλιτεχνικών εκδηλώσεων </w:t>
            </w:r>
          </w:p>
        </w:tc>
      </w:tr>
      <w:tr w:rsidR="00AD1528" w14:paraId="4E8EEF76"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E6F4ACC" w14:textId="77777777" w:rsidR="00AD1528" w:rsidRDefault="00D1169B">
            <w:pPr>
              <w:pBdr>
                <w:top w:val="nil"/>
                <w:left w:val="nil"/>
                <w:bottom w:val="nil"/>
                <w:right w:val="nil"/>
                <w:between w:val="nil"/>
              </w:pBdr>
              <w:spacing w:line="240" w:lineRule="auto"/>
              <w:rPr>
                <w:color w:val="000000"/>
              </w:rPr>
            </w:pPr>
            <w:r>
              <w:rPr>
                <w:color w:val="000000"/>
              </w:rPr>
              <w:t>93.29.19.03</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E953E96" w14:textId="77777777" w:rsidR="00AD1528" w:rsidRDefault="00D1169B">
            <w:pPr>
              <w:pBdr>
                <w:top w:val="nil"/>
                <w:left w:val="nil"/>
                <w:bottom w:val="nil"/>
                <w:right w:val="nil"/>
                <w:between w:val="nil"/>
              </w:pBdr>
              <w:spacing w:line="240" w:lineRule="auto"/>
              <w:rPr>
                <w:color w:val="000000"/>
              </w:rPr>
            </w:pPr>
            <w:r>
              <w:rPr>
                <w:color w:val="000000"/>
              </w:rPr>
              <w:t>Υπηρεσίες μουσικής κάλυψης εκδηλώσεων, υπηρεσίες disk jockey (D.J.)</w:t>
            </w:r>
          </w:p>
        </w:tc>
      </w:tr>
      <w:tr w:rsidR="00AD1528" w14:paraId="0BA94072"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C855C14" w14:textId="77777777" w:rsidR="00AD1528" w:rsidRDefault="00D1169B">
            <w:pPr>
              <w:pBdr>
                <w:top w:val="nil"/>
                <w:left w:val="nil"/>
                <w:bottom w:val="nil"/>
                <w:right w:val="nil"/>
                <w:between w:val="nil"/>
              </w:pBdr>
              <w:spacing w:line="240" w:lineRule="auto"/>
              <w:rPr>
                <w:color w:val="000000"/>
              </w:rPr>
            </w:pPr>
            <w:r>
              <w:rPr>
                <w:color w:val="000000"/>
              </w:rPr>
              <w:t>93.29.19.04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32A5FC8" w14:textId="77777777" w:rsidR="00AD1528" w:rsidRDefault="00D1169B">
            <w:pPr>
              <w:pBdr>
                <w:top w:val="nil"/>
                <w:left w:val="nil"/>
                <w:bottom w:val="nil"/>
                <w:right w:val="nil"/>
                <w:between w:val="nil"/>
              </w:pBdr>
              <w:tabs>
                <w:tab w:val="left" w:pos="6546"/>
                <w:tab w:val="left" w:pos="6897"/>
              </w:tabs>
              <w:spacing w:line="240" w:lineRule="auto"/>
              <w:rPr>
                <w:color w:val="000000"/>
              </w:rPr>
            </w:pPr>
            <w:r>
              <w:rPr>
                <w:color w:val="000000"/>
              </w:rPr>
              <w:t>Υπηρεσίες ντισκοτέκ (χωρίς προσφορά ποτού ή φαγητού)</w:t>
            </w:r>
          </w:p>
        </w:tc>
      </w:tr>
      <w:tr w:rsidR="00AD1528" w14:paraId="2BA23277" w14:textId="77777777">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719FF26" w14:textId="77777777" w:rsidR="00AD1528" w:rsidRDefault="00D1169B">
            <w:pPr>
              <w:pBdr>
                <w:top w:val="nil"/>
                <w:left w:val="nil"/>
                <w:bottom w:val="nil"/>
                <w:right w:val="nil"/>
                <w:between w:val="nil"/>
              </w:pBdr>
              <w:spacing w:line="240" w:lineRule="auto"/>
              <w:rPr>
                <w:color w:val="000000"/>
              </w:rPr>
            </w:pPr>
            <w:r>
              <w:rPr>
                <w:color w:val="000000"/>
              </w:rPr>
              <w:t>93.29.21.01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B5E4C4E" w14:textId="77777777" w:rsidR="00AD1528" w:rsidRDefault="00D1169B">
            <w:pPr>
              <w:pBdr>
                <w:top w:val="nil"/>
                <w:left w:val="nil"/>
                <w:bottom w:val="nil"/>
                <w:right w:val="nil"/>
                <w:between w:val="nil"/>
              </w:pBdr>
              <w:spacing w:line="240" w:lineRule="auto"/>
              <w:rPr>
                <w:color w:val="000000"/>
              </w:rPr>
            </w:pPr>
            <w:r>
              <w:rPr>
                <w:color w:val="000000"/>
              </w:rPr>
              <w:t>Υπηρεσίες θεάματος ήχος και φως</w:t>
            </w:r>
          </w:p>
        </w:tc>
      </w:tr>
    </w:tbl>
    <w:p w14:paraId="0876C8D0" w14:textId="77777777" w:rsidR="00AD1528" w:rsidRDefault="00AD1528">
      <w:pPr>
        <w:spacing w:after="0" w:line="240" w:lineRule="auto"/>
        <w:ind w:right="1602"/>
        <w:jc w:val="center"/>
        <w:rPr>
          <w:b/>
        </w:rPr>
      </w:pPr>
    </w:p>
    <w:p w14:paraId="50029546" w14:textId="77777777" w:rsidR="00AD1528" w:rsidRDefault="00D1169B">
      <w:pPr>
        <w:spacing w:after="0"/>
        <w:jc w:val="both"/>
      </w:pPr>
      <w:r>
        <w:t>Η ισχύς της παρούσας άρχεται από τη δημοσίευσή της στην Εφημερίδα της Κυβερνήσεως.</w:t>
      </w:r>
    </w:p>
    <w:p w14:paraId="0E2583BC" w14:textId="77777777" w:rsidR="00D1169B" w:rsidRDefault="00D1169B">
      <w:pPr>
        <w:spacing w:after="0"/>
      </w:pPr>
    </w:p>
    <w:p w14:paraId="503B8CF3" w14:textId="77777777" w:rsidR="00D1169B" w:rsidRDefault="00D1169B">
      <w:pPr>
        <w:spacing w:after="0"/>
      </w:pPr>
    </w:p>
    <w:p w14:paraId="179B3553" w14:textId="77777777" w:rsidR="00D1169B" w:rsidRDefault="00D1169B">
      <w:pPr>
        <w:spacing w:after="0"/>
      </w:pPr>
    </w:p>
    <w:p w14:paraId="38596BF9" w14:textId="77777777" w:rsidR="00D1169B" w:rsidRDefault="00D1169B">
      <w:pPr>
        <w:spacing w:after="0"/>
      </w:pPr>
    </w:p>
    <w:p w14:paraId="598FF97C" w14:textId="77777777" w:rsidR="00D1169B" w:rsidRDefault="00D1169B">
      <w:pPr>
        <w:spacing w:after="0"/>
      </w:pPr>
    </w:p>
    <w:p w14:paraId="0362F593" w14:textId="77777777" w:rsidR="00D1169B" w:rsidRDefault="00D1169B">
      <w:pPr>
        <w:spacing w:after="0"/>
      </w:pPr>
    </w:p>
    <w:p w14:paraId="0673AE9F" w14:textId="77777777" w:rsidR="00D1169B" w:rsidRDefault="00D1169B">
      <w:pPr>
        <w:spacing w:after="0"/>
      </w:pPr>
    </w:p>
    <w:p w14:paraId="1EFEAF4E" w14:textId="77777777" w:rsidR="00AD1528" w:rsidRDefault="00D1169B">
      <w:pPr>
        <w:spacing w:after="0"/>
      </w:pPr>
      <w:r>
        <w:lastRenderedPageBreak/>
        <w:t>Η απόφαση αυτή να δημοσιευθεί στην Εφημερίδα της Κυβερνήσεως.</w:t>
      </w:r>
    </w:p>
    <w:p w14:paraId="2B97F6E3" w14:textId="77777777" w:rsidR="00AD1528" w:rsidRDefault="00AD1528">
      <w:pPr>
        <w:spacing w:after="0"/>
      </w:pPr>
    </w:p>
    <w:tbl>
      <w:tblPr>
        <w:tblStyle w:val="af2"/>
        <w:tblW w:w="83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39"/>
        <w:gridCol w:w="4201"/>
      </w:tblGrid>
      <w:tr w:rsidR="00AD1528" w14:paraId="672B3C30" w14:textId="77777777">
        <w:tc>
          <w:tcPr>
            <w:tcW w:w="4139" w:type="dxa"/>
          </w:tcPr>
          <w:p w14:paraId="7FE73B1A" w14:textId="77777777" w:rsidR="00AD1528" w:rsidRDefault="00D1169B">
            <w:pPr>
              <w:spacing w:after="0"/>
              <w:jc w:val="center"/>
              <w:rPr>
                <w:b/>
              </w:rPr>
            </w:pPr>
            <w:r>
              <w:rPr>
                <w:b/>
              </w:rPr>
              <w:t xml:space="preserve">Ο ΑΝΑΠΛΗΡΩΤΗΣ ΥΠΟΥΡΓΟΣ </w:t>
            </w:r>
          </w:p>
          <w:p w14:paraId="64D35013" w14:textId="77777777" w:rsidR="00AD1528" w:rsidRDefault="00D1169B">
            <w:pPr>
              <w:spacing w:after="0"/>
              <w:jc w:val="center"/>
              <w:rPr>
                <w:b/>
              </w:rPr>
            </w:pPr>
            <w:r>
              <w:rPr>
                <w:b/>
              </w:rPr>
              <w:t xml:space="preserve">ΟΙΚΟΝΟΜΙΚΩΝ </w:t>
            </w:r>
          </w:p>
          <w:p w14:paraId="19B3DE05" w14:textId="77777777" w:rsidR="00AD1528" w:rsidRDefault="00AD1528">
            <w:pPr>
              <w:spacing w:after="0"/>
              <w:jc w:val="center"/>
              <w:rPr>
                <w:b/>
              </w:rPr>
            </w:pPr>
          </w:p>
          <w:p w14:paraId="2459159F" w14:textId="77777777" w:rsidR="00AD1528" w:rsidRDefault="00AD1528">
            <w:pPr>
              <w:spacing w:after="0"/>
              <w:jc w:val="center"/>
              <w:rPr>
                <w:b/>
              </w:rPr>
            </w:pPr>
          </w:p>
          <w:p w14:paraId="089F4A42" w14:textId="77777777" w:rsidR="00AD1528" w:rsidRDefault="00D1169B">
            <w:pPr>
              <w:spacing w:after="0"/>
              <w:jc w:val="center"/>
              <w:rPr>
                <w:b/>
              </w:rPr>
            </w:pPr>
            <w:r>
              <w:rPr>
                <w:b/>
              </w:rPr>
              <w:t>ΘΕΩΔΩΡΟΣ ΣΚΥΛΑΚΑΚΗΣ</w:t>
            </w:r>
          </w:p>
        </w:tc>
        <w:tc>
          <w:tcPr>
            <w:tcW w:w="4201" w:type="dxa"/>
          </w:tcPr>
          <w:p w14:paraId="61F0831E" w14:textId="77777777" w:rsidR="00AD1528" w:rsidRDefault="00D1169B">
            <w:pPr>
              <w:spacing w:after="0"/>
              <w:rPr>
                <w:b/>
              </w:rPr>
            </w:pPr>
            <w:r>
              <w:rPr>
                <w:b/>
              </w:rPr>
              <w:t xml:space="preserve">                   Ο ΥΠΟΥΡΓΟΣ</w:t>
            </w:r>
          </w:p>
          <w:p w14:paraId="62E2F821" w14:textId="77777777" w:rsidR="00AD1528" w:rsidRDefault="00D1169B">
            <w:pPr>
              <w:spacing w:after="0"/>
              <w:ind w:right="752"/>
              <w:jc w:val="center"/>
              <w:rPr>
                <w:b/>
              </w:rPr>
            </w:pPr>
            <w:r>
              <w:rPr>
                <w:b/>
              </w:rPr>
              <w:t>ΕΡΓΑΣΙΑΣ ΚΑΙ ΚΟΙΝΩΝΙΚΩΝ ΥΠΟΘΕΣΕΩΝ</w:t>
            </w:r>
          </w:p>
          <w:p w14:paraId="3855E8D9" w14:textId="77777777" w:rsidR="00AD1528" w:rsidRDefault="00AD1528">
            <w:pPr>
              <w:spacing w:after="0"/>
              <w:ind w:right="752"/>
              <w:jc w:val="center"/>
              <w:rPr>
                <w:b/>
              </w:rPr>
            </w:pPr>
          </w:p>
          <w:p w14:paraId="52D2A506" w14:textId="77777777" w:rsidR="00AD1528" w:rsidRDefault="00AD1528">
            <w:pPr>
              <w:spacing w:after="0"/>
              <w:ind w:right="752"/>
              <w:jc w:val="center"/>
              <w:rPr>
                <w:b/>
              </w:rPr>
            </w:pPr>
          </w:p>
          <w:p w14:paraId="7611A900" w14:textId="77777777" w:rsidR="00AD1528" w:rsidRDefault="00AD1528">
            <w:pPr>
              <w:spacing w:after="0"/>
              <w:ind w:right="752"/>
              <w:jc w:val="center"/>
              <w:rPr>
                <w:b/>
              </w:rPr>
            </w:pPr>
          </w:p>
          <w:p w14:paraId="1E8D4C54" w14:textId="77777777" w:rsidR="00AD1528" w:rsidRDefault="00D1169B">
            <w:pPr>
              <w:spacing w:after="0"/>
              <w:jc w:val="center"/>
              <w:rPr>
                <w:b/>
              </w:rPr>
            </w:pPr>
            <w:r>
              <w:rPr>
                <w:b/>
              </w:rPr>
              <w:t xml:space="preserve">ΚΩΝΣΤΑΝΤΙΝΟΣ ΧΑΤΖΗΔΑΚΗΣ </w:t>
            </w:r>
          </w:p>
          <w:p w14:paraId="2DB5F893" w14:textId="77777777" w:rsidR="00AD1528" w:rsidRDefault="00AD1528">
            <w:pPr>
              <w:spacing w:after="0"/>
              <w:jc w:val="center"/>
              <w:rPr>
                <w:b/>
              </w:rPr>
            </w:pPr>
          </w:p>
          <w:p w14:paraId="390DF2E0" w14:textId="77777777" w:rsidR="00AD1528" w:rsidRDefault="00AD1528" w:rsidP="00D754BC">
            <w:pPr>
              <w:spacing w:after="0"/>
              <w:jc w:val="center"/>
              <w:rPr>
                <w:b/>
              </w:rPr>
            </w:pPr>
          </w:p>
        </w:tc>
      </w:tr>
      <w:tr w:rsidR="00AD1528" w14:paraId="375D39F4" w14:textId="77777777">
        <w:tc>
          <w:tcPr>
            <w:tcW w:w="4139" w:type="dxa"/>
          </w:tcPr>
          <w:p w14:paraId="00B0DBDA" w14:textId="77777777" w:rsidR="00AD1528" w:rsidRDefault="00AD1528">
            <w:pPr>
              <w:spacing w:after="0"/>
              <w:rPr>
                <w:b/>
              </w:rPr>
            </w:pPr>
          </w:p>
        </w:tc>
        <w:tc>
          <w:tcPr>
            <w:tcW w:w="4201" w:type="dxa"/>
          </w:tcPr>
          <w:p w14:paraId="1BEEE894" w14:textId="77777777" w:rsidR="00AD1528" w:rsidRDefault="00AD1528">
            <w:pPr>
              <w:spacing w:after="0"/>
              <w:jc w:val="center"/>
              <w:rPr>
                <w:b/>
              </w:rPr>
            </w:pPr>
          </w:p>
        </w:tc>
      </w:tr>
      <w:tr w:rsidR="00AD1528" w14:paraId="1805452F" w14:textId="77777777">
        <w:tc>
          <w:tcPr>
            <w:tcW w:w="4139" w:type="dxa"/>
          </w:tcPr>
          <w:p w14:paraId="0E850FDC" w14:textId="77777777" w:rsidR="00AD1528" w:rsidRDefault="00AD1528">
            <w:pPr>
              <w:spacing w:after="0"/>
              <w:jc w:val="center"/>
              <w:rPr>
                <w:b/>
              </w:rPr>
            </w:pPr>
          </w:p>
        </w:tc>
        <w:tc>
          <w:tcPr>
            <w:tcW w:w="4201" w:type="dxa"/>
          </w:tcPr>
          <w:p w14:paraId="21BE2E5C" w14:textId="77777777" w:rsidR="00AD1528" w:rsidRDefault="00AD1528">
            <w:pPr>
              <w:spacing w:after="0"/>
              <w:jc w:val="center"/>
              <w:rPr>
                <w:b/>
              </w:rPr>
            </w:pPr>
          </w:p>
        </w:tc>
      </w:tr>
      <w:tr w:rsidR="00AD1528" w14:paraId="3E595B91" w14:textId="77777777">
        <w:tc>
          <w:tcPr>
            <w:tcW w:w="4139" w:type="dxa"/>
          </w:tcPr>
          <w:p w14:paraId="1D3BD3AC" w14:textId="77777777" w:rsidR="00AD1528" w:rsidRDefault="00AD1528">
            <w:pPr>
              <w:spacing w:after="0"/>
              <w:jc w:val="center"/>
              <w:rPr>
                <w:b/>
              </w:rPr>
            </w:pPr>
          </w:p>
        </w:tc>
        <w:tc>
          <w:tcPr>
            <w:tcW w:w="4201" w:type="dxa"/>
          </w:tcPr>
          <w:p w14:paraId="1B343EC9" w14:textId="77777777" w:rsidR="00AD1528" w:rsidRDefault="00AD1528">
            <w:pPr>
              <w:spacing w:after="0"/>
              <w:jc w:val="center"/>
              <w:rPr>
                <w:b/>
              </w:rPr>
            </w:pPr>
          </w:p>
        </w:tc>
      </w:tr>
    </w:tbl>
    <w:p w14:paraId="051AAC83" w14:textId="77777777" w:rsidR="00AD1528" w:rsidRDefault="00AD1528">
      <w:pPr>
        <w:spacing w:after="0"/>
        <w:jc w:val="both"/>
        <w:rPr>
          <w:b/>
        </w:rPr>
      </w:pPr>
    </w:p>
    <w:p w14:paraId="6B58C11B" w14:textId="77777777" w:rsidR="00AD1528" w:rsidRDefault="00D1169B">
      <w:pPr>
        <w:spacing w:after="0"/>
        <w:ind w:left="4320"/>
        <w:jc w:val="both"/>
        <w:rPr>
          <w:b/>
        </w:rPr>
      </w:pPr>
      <w:r>
        <w:rPr>
          <w:b/>
        </w:rPr>
        <w:t xml:space="preserve">        </w:t>
      </w:r>
    </w:p>
    <w:p w14:paraId="46F50665" w14:textId="77777777" w:rsidR="00AD1528" w:rsidRDefault="00D1169B">
      <w:pPr>
        <w:spacing w:after="0"/>
        <w:jc w:val="both"/>
      </w:pPr>
      <w:r>
        <w:rPr>
          <w:b/>
        </w:rPr>
        <w:t xml:space="preserve">ΚΟΙΝΟΠΟΙΗΣΗ: </w:t>
      </w:r>
    </w:p>
    <w:p w14:paraId="41032596" w14:textId="77777777" w:rsidR="00AD1528" w:rsidRDefault="00D1169B">
      <w:pPr>
        <w:spacing w:after="0"/>
        <w:jc w:val="both"/>
        <w:rPr>
          <w:b/>
        </w:rPr>
      </w:pPr>
      <w:r>
        <w:t xml:space="preserve">1. Εθνικό Τυπογραφείο (Για δημοσίευση) </w:t>
      </w:r>
    </w:p>
    <w:p w14:paraId="30C5BD9D" w14:textId="77777777" w:rsidR="00AD1528" w:rsidRDefault="00AD1528">
      <w:pPr>
        <w:spacing w:after="0"/>
        <w:jc w:val="both"/>
        <w:rPr>
          <w:b/>
        </w:rPr>
      </w:pPr>
    </w:p>
    <w:p w14:paraId="2D080CDF" w14:textId="77777777" w:rsidR="00AD1528" w:rsidRDefault="00D1169B">
      <w:pPr>
        <w:spacing w:after="0"/>
        <w:jc w:val="both"/>
      </w:pPr>
      <w:r>
        <w:rPr>
          <w:b/>
        </w:rPr>
        <w:t xml:space="preserve">ΕΣΩΤΕΡΙΚΗ ΔΙΑΝΟΜΗ: </w:t>
      </w:r>
    </w:p>
    <w:p w14:paraId="28E2A2E0" w14:textId="77777777" w:rsidR="00AD1528" w:rsidRDefault="00D1169B">
      <w:pPr>
        <w:pBdr>
          <w:top w:val="nil"/>
          <w:left w:val="nil"/>
          <w:bottom w:val="nil"/>
          <w:right w:val="nil"/>
          <w:between w:val="nil"/>
        </w:pBdr>
        <w:spacing w:after="0"/>
        <w:rPr>
          <w:color w:val="000000"/>
        </w:rPr>
      </w:pPr>
      <w:r>
        <w:rPr>
          <w:color w:val="000000"/>
        </w:rPr>
        <w:t xml:space="preserve">1. Γραφείο κ. Υπουργού </w:t>
      </w:r>
    </w:p>
    <w:p w14:paraId="198F3961" w14:textId="77777777" w:rsidR="00AD1528" w:rsidRDefault="00D1169B">
      <w:pPr>
        <w:pBdr>
          <w:top w:val="nil"/>
          <w:left w:val="nil"/>
          <w:bottom w:val="nil"/>
          <w:right w:val="nil"/>
          <w:between w:val="nil"/>
        </w:pBdr>
        <w:spacing w:after="64"/>
        <w:rPr>
          <w:color w:val="000000"/>
        </w:rPr>
      </w:pPr>
      <w:r>
        <w:rPr>
          <w:color w:val="000000"/>
        </w:rPr>
        <w:t xml:space="preserve">2. Γραφείο κ. Γενικής Γραμματέως Εργασίας </w:t>
      </w:r>
    </w:p>
    <w:p w14:paraId="2698F516" w14:textId="77777777" w:rsidR="00AD1528" w:rsidRDefault="00D1169B">
      <w:pPr>
        <w:pBdr>
          <w:top w:val="nil"/>
          <w:left w:val="nil"/>
          <w:bottom w:val="nil"/>
          <w:right w:val="nil"/>
          <w:between w:val="nil"/>
        </w:pBdr>
        <w:spacing w:after="0"/>
        <w:rPr>
          <w:color w:val="000000"/>
        </w:rPr>
      </w:pPr>
      <w:r>
        <w:rPr>
          <w:color w:val="000000"/>
        </w:rPr>
        <w:t xml:space="preserve">3. Γραφείο κ. Προϊσταμένου Γενικής Διεύθυνσης Εργασιακών Σχέσεων, Υγείας και Ασφάλειας στην Εργασία και Ένταξης στην Εργασία </w:t>
      </w:r>
    </w:p>
    <w:p w14:paraId="54FF2555" w14:textId="77777777" w:rsidR="00AD1528" w:rsidRDefault="00D1169B">
      <w:pPr>
        <w:pBdr>
          <w:top w:val="nil"/>
          <w:left w:val="nil"/>
          <w:bottom w:val="nil"/>
          <w:right w:val="nil"/>
          <w:between w:val="nil"/>
        </w:pBdr>
        <w:spacing w:after="0"/>
        <w:rPr>
          <w:color w:val="000000"/>
        </w:rPr>
      </w:pPr>
      <w:r>
        <w:rPr>
          <w:color w:val="000000"/>
        </w:rPr>
        <w:t>4. Δ10</w:t>
      </w:r>
    </w:p>
    <w:p w14:paraId="5B480DA3" w14:textId="77777777" w:rsidR="00AD1528" w:rsidRDefault="00AD1528">
      <w:pPr>
        <w:pBdr>
          <w:top w:val="nil"/>
          <w:left w:val="nil"/>
          <w:bottom w:val="nil"/>
          <w:right w:val="nil"/>
          <w:between w:val="nil"/>
        </w:pBdr>
        <w:spacing w:after="0"/>
        <w:rPr>
          <w:color w:val="000000"/>
        </w:rPr>
      </w:pPr>
    </w:p>
    <w:sectPr w:rsidR="00AD1528" w:rsidSect="00AD1528">
      <w:footerReference w:type="default" r:id="rId9"/>
      <w:pgSz w:w="11906" w:h="16838"/>
      <w:pgMar w:top="1440" w:right="1985" w:bottom="1276"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46E" w14:textId="77777777" w:rsidR="00BA6CDE" w:rsidRDefault="00BA6CDE" w:rsidP="00AD1528">
      <w:pPr>
        <w:spacing w:after="0" w:line="240" w:lineRule="auto"/>
      </w:pPr>
      <w:r>
        <w:separator/>
      </w:r>
    </w:p>
  </w:endnote>
  <w:endnote w:type="continuationSeparator" w:id="0">
    <w:p w14:paraId="2C9B7314" w14:textId="77777777" w:rsidR="00BA6CDE" w:rsidRDefault="00BA6CDE" w:rsidP="00AD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460">
    <w:charset w:val="A1"/>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F102" w14:textId="77777777" w:rsidR="00AD1528" w:rsidRDefault="00B10516">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sidR="00D1169B">
      <w:rPr>
        <w:color w:val="000000"/>
      </w:rPr>
      <w:instrText>PAGE</w:instrText>
    </w:r>
    <w:r>
      <w:rPr>
        <w:color w:val="000000"/>
      </w:rPr>
      <w:fldChar w:fldCharType="separate"/>
    </w:r>
    <w:r w:rsidR="00D754BC">
      <w:rPr>
        <w:noProof/>
        <w:color w:val="000000"/>
      </w:rPr>
      <w:t>1</w:t>
    </w:r>
    <w:r>
      <w:rPr>
        <w:color w:val="000000"/>
      </w:rPr>
      <w:fldChar w:fldCharType="end"/>
    </w:r>
  </w:p>
  <w:p w14:paraId="590CBB95" w14:textId="77777777" w:rsidR="00AD1528" w:rsidRDefault="00AD1528">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E236" w14:textId="77777777" w:rsidR="00BA6CDE" w:rsidRDefault="00BA6CDE" w:rsidP="00AD1528">
      <w:pPr>
        <w:spacing w:after="0" w:line="240" w:lineRule="auto"/>
      </w:pPr>
      <w:r>
        <w:separator/>
      </w:r>
    </w:p>
  </w:footnote>
  <w:footnote w:type="continuationSeparator" w:id="0">
    <w:p w14:paraId="1354DFF6" w14:textId="77777777" w:rsidR="00BA6CDE" w:rsidRDefault="00BA6CDE" w:rsidP="00AD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261DF"/>
    <w:multiLevelType w:val="multilevel"/>
    <w:tmpl w:val="C3401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BA0384"/>
    <w:multiLevelType w:val="multilevel"/>
    <w:tmpl w:val="13F6246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BE7C95"/>
    <w:multiLevelType w:val="multilevel"/>
    <w:tmpl w:val="427CF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28"/>
    <w:rsid w:val="00372A43"/>
    <w:rsid w:val="00707A82"/>
    <w:rsid w:val="00886DE6"/>
    <w:rsid w:val="008E7A88"/>
    <w:rsid w:val="00AD1528"/>
    <w:rsid w:val="00B10516"/>
    <w:rsid w:val="00BA6CDE"/>
    <w:rsid w:val="00D1169B"/>
    <w:rsid w:val="00D754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4390"/>
  <w15:docId w15:val="{DFCF69D4-971F-46EC-B258-33A6BA1D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614"/>
  </w:style>
  <w:style w:type="paragraph" w:styleId="1">
    <w:name w:val="heading 1"/>
    <w:basedOn w:val="10"/>
    <w:next w:val="10"/>
    <w:rsid w:val="00AD1528"/>
    <w:pPr>
      <w:keepNext/>
      <w:keepLines/>
      <w:spacing w:before="480" w:after="120"/>
      <w:outlineLvl w:val="0"/>
    </w:pPr>
    <w:rPr>
      <w:b/>
      <w:sz w:val="48"/>
      <w:szCs w:val="48"/>
    </w:rPr>
  </w:style>
  <w:style w:type="paragraph" w:styleId="2">
    <w:name w:val="heading 2"/>
    <w:basedOn w:val="a"/>
    <w:link w:val="2Char"/>
    <w:uiPriority w:val="9"/>
    <w:qFormat/>
    <w:locked/>
    <w:rsid w:val="00DC50C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10"/>
    <w:next w:val="10"/>
    <w:rsid w:val="00AD1528"/>
    <w:pPr>
      <w:keepNext/>
      <w:keepLines/>
      <w:spacing w:before="280" w:after="80"/>
      <w:outlineLvl w:val="2"/>
    </w:pPr>
    <w:rPr>
      <w:b/>
      <w:sz w:val="28"/>
      <w:szCs w:val="28"/>
    </w:rPr>
  </w:style>
  <w:style w:type="paragraph" w:styleId="4">
    <w:name w:val="heading 4"/>
    <w:basedOn w:val="10"/>
    <w:next w:val="10"/>
    <w:rsid w:val="00AD1528"/>
    <w:pPr>
      <w:keepNext/>
      <w:keepLines/>
      <w:spacing w:before="240" w:after="40"/>
      <w:outlineLvl w:val="3"/>
    </w:pPr>
    <w:rPr>
      <w:b/>
      <w:sz w:val="24"/>
      <w:szCs w:val="24"/>
    </w:rPr>
  </w:style>
  <w:style w:type="paragraph" w:styleId="5">
    <w:name w:val="heading 5"/>
    <w:basedOn w:val="10"/>
    <w:next w:val="10"/>
    <w:rsid w:val="00AD1528"/>
    <w:pPr>
      <w:keepNext/>
      <w:keepLines/>
      <w:spacing w:before="220" w:after="40"/>
      <w:outlineLvl w:val="4"/>
    </w:pPr>
    <w:rPr>
      <w:b/>
    </w:rPr>
  </w:style>
  <w:style w:type="paragraph" w:styleId="6">
    <w:name w:val="heading 6"/>
    <w:basedOn w:val="10"/>
    <w:next w:val="10"/>
    <w:rsid w:val="00AD152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AD1528"/>
  </w:style>
  <w:style w:type="table" w:customStyle="1" w:styleId="TableNormal">
    <w:name w:val="Table Normal"/>
    <w:rsid w:val="00AD1528"/>
    <w:tblPr>
      <w:tblCellMar>
        <w:top w:w="0" w:type="dxa"/>
        <w:left w:w="0" w:type="dxa"/>
        <w:bottom w:w="0" w:type="dxa"/>
        <w:right w:w="0" w:type="dxa"/>
      </w:tblCellMar>
    </w:tblPr>
  </w:style>
  <w:style w:type="paragraph" w:styleId="a3">
    <w:name w:val="Title"/>
    <w:basedOn w:val="10"/>
    <w:next w:val="10"/>
    <w:rsid w:val="00AD1528"/>
    <w:pPr>
      <w:keepNext/>
      <w:keepLines/>
      <w:spacing w:before="480" w:after="120"/>
    </w:pPr>
    <w:rPr>
      <w:b/>
      <w:sz w:val="72"/>
      <w:szCs w:val="72"/>
    </w:rPr>
  </w:style>
  <w:style w:type="paragraph" w:styleId="a4">
    <w:name w:val="Balloon Text"/>
    <w:basedOn w:val="a"/>
    <w:link w:val="Char"/>
    <w:uiPriority w:val="99"/>
    <w:semiHidden/>
    <w:rsid w:val="000859C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0859CD"/>
    <w:rPr>
      <w:rFonts w:ascii="Tahoma" w:hAnsi="Tahoma" w:cs="Tahoma"/>
      <w:sz w:val="16"/>
      <w:szCs w:val="16"/>
    </w:rPr>
  </w:style>
  <w:style w:type="paragraph" w:styleId="a5">
    <w:name w:val="List Paragraph"/>
    <w:basedOn w:val="a"/>
    <w:link w:val="Char0"/>
    <w:uiPriority w:val="34"/>
    <w:qFormat/>
    <w:rsid w:val="00D17C5E"/>
    <w:pPr>
      <w:ind w:left="720"/>
      <w:contextualSpacing/>
    </w:pPr>
  </w:style>
  <w:style w:type="paragraph" w:customStyle="1" w:styleId="Default">
    <w:name w:val="Default"/>
    <w:rsid w:val="00197A41"/>
    <w:pPr>
      <w:autoSpaceDE w:val="0"/>
      <w:autoSpaceDN w:val="0"/>
      <w:adjustRightInd w:val="0"/>
    </w:pPr>
    <w:rPr>
      <w:rFonts w:ascii="Segoe UI" w:hAnsi="Segoe UI" w:cs="Segoe UI"/>
      <w:color w:val="000000"/>
      <w:sz w:val="24"/>
      <w:szCs w:val="24"/>
    </w:rPr>
  </w:style>
  <w:style w:type="paragraph" w:styleId="Web">
    <w:name w:val="Normal (Web)"/>
    <w:basedOn w:val="a"/>
    <w:uiPriority w:val="99"/>
    <w:unhideWhenUsed/>
    <w:rsid w:val="00A5775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Char"/>
    <w:uiPriority w:val="99"/>
    <w:rsid w:val="00AD4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Char">
    <w:name w:val="Προ-διαμορφωμένο HTML Char"/>
    <w:basedOn w:val="a0"/>
    <w:link w:val="-HTML"/>
    <w:uiPriority w:val="99"/>
    <w:rsid w:val="00AD48AC"/>
    <w:rPr>
      <w:rFonts w:ascii="Courier New" w:eastAsia="Calibri" w:hAnsi="Courier New"/>
      <w:lang w:eastAsia="en-US"/>
    </w:rPr>
  </w:style>
  <w:style w:type="character" w:styleId="a6">
    <w:name w:val="annotation reference"/>
    <w:uiPriority w:val="99"/>
    <w:rsid w:val="00AD48AC"/>
    <w:rPr>
      <w:sz w:val="16"/>
      <w:szCs w:val="16"/>
    </w:rPr>
  </w:style>
  <w:style w:type="paragraph" w:styleId="a7">
    <w:name w:val="annotation text"/>
    <w:basedOn w:val="a"/>
    <w:link w:val="Char1"/>
    <w:uiPriority w:val="99"/>
    <w:rsid w:val="00AD48AC"/>
    <w:pPr>
      <w:spacing w:after="0" w:line="240" w:lineRule="auto"/>
    </w:pPr>
    <w:rPr>
      <w:sz w:val="20"/>
      <w:szCs w:val="20"/>
      <w:lang w:eastAsia="en-US"/>
    </w:rPr>
  </w:style>
  <w:style w:type="character" w:customStyle="1" w:styleId="Char1">
    <w:name w:val="Κείμενο σχολίου Char"/>
    <w:basedOn w:val="a0"/>
    <w:link w:val="a7"/>
    <w:uiPriority w:val="99"/>
    <w:rsid w:val="00AD48AC"/>
    <w:rPr>
      <w:lang w:eastAsia="en-US"/>
    </w:rPr>
  </w:style>
  <w:style w:type="paragraph" w:styleId="a8">
    <w:name w:val="annotation subject"/>
    <w:basedOn w:val="a7"/>
    <w:next w:val="a7"/>
    <w:link w:val="Char2"/>
    <w:semiHidden/>
    <w:unhideWhenUsed/>
    <w:rsid w:val="00D827DC"/>
    <w:pPr>
      <w:spacing w:after="200"/>
    </w:pPr>
    <w:rPr>
      <w:b/>
      <w:bCs/>
      <w:lang w:eastAsia="el-GR"/>
    </w:rPr>
  </w:style>
  <w:style w:type="character" w:customStyle="1" w:styleId="Char2">
    <w:name w:val="Θέμα σχολίου Char"/>
    <w:basedOn w:val="Char1"/>
    <w:link w:val="a8"/>
    <w:semiHidden/>
    <w:rsid w:val="00D827DC"/>
    <w:rPr>
      <w:b/>
      <w:bCs/>
      <w:lang w:eastAsia="en-US"/>
    </w:rPr>
  </w:style>
  <w:style w:type="paragraph" w:styleId="a9">
    <w:name w:val="header"/>
    <w:basedOn w:val="a"/>
    <w:link w:val="Char3"/>
    <w:uiPriority w:val="99"/>
    <w:unhideWhenUsed/>
    <w:rsid w:val="00A92739"/>
    <w:pPr>
      <w:tabs>
        <w:tab w:val="center" w:pos="4153"/>
        <w:tab w:val="right" w:pos="8306"/>
      </w:tabs>
      <w:spacing w:after="0" w:line="240" w:lineRule="auto"/>
    </w:pPr>
  </w:style>
  <w:style w:type="character" w:customStyle="1" w:styleId="Char3">
    <w:name w:val="Κεφαλίδα Char"/>
    <w:basedOn w:val="a0"/>
    <w:link w:val="a9"/>
    <w:uiPriority w:val="99"/>
    <w:rsid w:val="00A92739"/>
    <w:rPr>
      <w:sz w:val="22"/>
      <w:szCs w:val="22"/>
    </w:rPr>
  </w:style>
  <w:style w:type="paragraph" w:styleId="aa">
    <w:name w:val="footer"/>
    <w:basedOn w:val="a"/>
    <w:link w:val="Char4"/>
    <w:uiPriority w:val="99"/>
    <w:unhideWhenUsed/>
    <w:rsid w:val="00A92739"/>
    <w:pPr>
      <w:tabs>
        <w:tab w:val="center" w:pos="4153"/>
        <w:tab w:val="right" w:pos="8306"/>
      </w:tabs>
      <w:spacing w:after="0" w:line="240" w:lineRule="auto"/>
    </w:pPr>
  </w:style>
  <w:style w:type="character" w:customStyle="1" w:styleId="Char4">
    <w:name w:val="Υποσέλιδο Char"/>
    <w:basedOn w:val="a0"/>
    <w:link w:val="aa"/>
    <w:uiPriority w:val="99"/>
    <w:rsid w:val="00A92739"/>
    <w:rPr>
      <w:sz w:val="22"/>
      <w:szCs w:val="22"/>
    </w:rPr>
  </w:style>
  <w:style w:type="paragraph" w:customStyle="1" w:styleId="ListParagraph1">
    <w:name w:val="List Paragraph1"/>
    <w:basedOn w:val="a"/>
    <w:rsid w:val="00226E42"/>
    <w:pPr>
      <w:suppressAutoHyphens/>
      <w:ind w:left="720"/>
      <w:contextualSpacing/>
    </w:pPr>
    <w:rPr>
      <w:rFonts w:cs="font460"/>
      <w:kern w:val="1"/>
      <w:lang w:eastAsia="en-US"/>
    </w:rPr>
  </w:style>
  <w:style w:type="paragraph" w:customStyle="1" w:styleId="11">
    <w:name w:val="Παράγραφος λίστας1"/>
    <w:basedOn w:val="a"/>
    <w:rsid w:val="006211E2"/>
    <w:pPr>
      <w:suppressAutoHyphens/>
      <w:ind w:left="720"/>
      <w:contextualSpacing/>
    </w:pPr>
    <w:rPr>
      <w:lang w:eastAsia="en-US"/>
    </w:rPr>
  </w:style>
  <w:style w:type="table" w:styleId="ab">
    <w:name w:val="Table Grid"/>
    <w:basedOn w:val="a1"/>
    <w:unhideWhenUsed/>
    <w:locked/>
    <w:rsid w:val="004535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semiHidden/>
    <w:unhideWhenUsed/>
    <w:rsid w:val="0033162C"/>
    <w:rPr>
      <w:color w:val="0000FF"/>
      <w:u w:val="single"/>
    </w:rPr>
  </w:style>
  <w:style w:type="paragraph" w:customStyle="1" w:styleId="xl63">
    <w:name w:val="xl63"/>
    <w:basedOn w:val="a"/>
    <w:rsid w:val="003316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4">
    <w:name w:val="xl64"/>
    <w:basedOn w:val="a"/>
    <w:rsid w:val="003316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5">
    <w:name w:val="xl65"/>
    <w:basedOn w:val="a"/>
    <w:rsid w:val="003316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a"/>
    <w:rsid w:val="0033162C"/>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7">
    <w:name w:val="xl67"/>
    <w:basedOn w:val="a"/>
    <w:rsid w:val="0033162C"/>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character" w:customStyle="1" w:styleId="Char0">
    <w:name w:val="Παράγραφος λίστας Char"/>
    <w:link w:val="a5"/>
    <w:uiPriority w:val="34"/>
    <w:rsid w:val="00196731"/>
    <w:rPr>
      <w:sz w:val="22"/>
      <w:szCs w:val="22"/>
    </w:rPr>
  </w:style>
  <w:style w:type="character" w:customStyle="1" w:styleId="WW8Num1z2">
    <w:name w:val="WW8Num1z2"/>
    <w:rsid w:val="00B8610F"/>
  </w:style>
  <w:style w:type="character" w:styleId="-0">
    <w:name w:val="FollowedHyperlink"/>
    <w:basedOn w:val="a0"/>
    <w:uiPriority w:val="99"/>
    <w:semiHidden/>
    <w:unhideWhenUsed/>
    <w:rsid w:val="00014452"/>
    <w:rPr>
      <w:color w:val="800080"/>
      <w:u w:val="single"/>
    </w:rPr>
  </w:style>
  <w:style w:type="character" w:customStyle="1" w:styleId="2Char">
    <w:name w:val="Επικεφαλίδα 2 Char"/>
    <w:basedOn w:val="a0"/>
    <w:link w:val="2"/>
    <w:uiPriority w:val="9"/>
    <w:rsid w:val="00DC50C4"/>
    <w:rPr>
      <w:rFonts w:ascii="Times New Roman" w:hAnsi="Times New Roman"/>
      <w:b/>
      <w:bCs/>
      <w:sz w:val="36"/>
      <w:szCs w:val="36"/>
    </w:rPr>
  </w:style>
  <w:style w:type="paragraph" w:styleId="ac">
    <w:name w:val="footnote text"/>
    <w:basedOn w:val="a"/>
    <w:link w:val="Char5"/>
    <w:semiHidden/>
    <w:unhideWhenUsed/>
    <w:rsid w:val="00D32B35"/>
    <w:pPr>
      <w:spacing w:after="0" w:line="240" w:lineRule="auto"/>
    </w:pPr>
    <w:rPr>
      <w:sz w:val="20"/>
      <w:szCs w:val="20"/>
    </w:rPr>
  </w:style>
  <w:style w:type="character" w:customStyle="1" w:styleId="Char5">
    <w:name w:val="Κείμενο υποσημείωσης Char"/>
    <w:basedOn w:val="a0"/>
    <w:link w:val="ac"/>
    <w:semiHidden/>
    <w:rsid w:val="00D32B35"/>
  </w:style>
  <w:style w:type="character" w:styleId="ad">
    <w:name w:val="footnote reference"/>
    <w:basedOn w:val="a0"/>
    <w:semiHidden/>
    <w:unhideWhenUsed/>
    <w:rsid w:val="00D32B35"/>
    <w:rPr>
      <w:vertAlign w:val="superscript"/>
    </w:rPr>
  </w:style>
  <w:style w:type="paragraph" w:styleId="ae">
    <w:name w:val="Revision"/>
    <w:hidden/>
    <w:uiPriority w:val="99"/>
    <w:semiHidden/>
    <w:rsid w:val="00067BB8"/>
  </w:style>
  <w:style w:type="paragraph" w:customStyle="1" w:styleId="yiv1644949650msonormal">
    <w:name w:val="yiv1644949650msonormal"/>
    <w:basedOn w:val="a"/>
    <w:rsid w:val="002B0D88"/>
    <w:pPr>
      <w:spacing w:before="100" w:beforeAutospacing="1" w:after="100" w:afterAutospacing="1" w:line="240" w:lineRule="auto"/>
    </w:pPr>
    <w:rPr>
      <w:rFonts w:ascii="Times New Roman" w:eastAsiaTheme="minorHAnsi" w:hAnsi="Times New Roman"/>
      <w:sz w:val="24"/>
      <w:szCs w:val="24"/>
    </w:rPr>
  </w:style>
  <w:style w:type="paragraph" w:styleId="af">
    <w:name w:val="Subtitle"/>
    <w:basedOn w:val="10"/>
    <w:next w:val="10"/>
    <w:rsid w:val="00AD1528"/>
    <w:pPr>
      <w:keepNext/>
      <w:keepLines/>
      <w:spacing w:before="360" w:after="80"/>
    </w:pPr>
    <w:rPr>
      <w:rFonts w:ascii="Georgia" w:eastAsia="Georgia" w:hAnsi="Georgia" w:cs="Georgia"/>
      <w:i/>
      <w:color w:val="666666"/>
      <w:sz w:val="48"/>
      <w:szCs w:val="48"/>
    </w:rPr>
  </w:style>
  <w:style w:type="table" w:customStyle="1" w:styleId="af0">
    <w:basedOn w:val="TableNormal"/>
    <w:rsid w:val="00AD1528"/>
    <w:tblPr>
      <w:tblStyleRowBandSize w:val="1"/>
      <w:tblStyleColBandSize w:val="1"/>
      <w:tblCellMar>
        <w:left w:w="115" w:type="dxa"/>
        <w:right w:w="115" w:type="dxa"/>
      </w:tblCellMar>
    </w:tblPr>
  </w:style>
  <w:style w:type="table" w:customStyle="1" w:styleId="af1">
    <w:basedOn w:val="TableNormal"/>
    <w:rsid w:val="00AD1528"/>
    <w:tblPr>
      <w:tblStyleRowBandSize w:val="1"/>
      <w:tblStyleColBandSize w:val="1"/>
    </w:tblPr>
  </w:style>
  <w:style w:type="table" w:customStyle="1" w:styleId="af2">
    <w:basedOn w:val="TableNormal"/>
    <w:rsid w:val="00AD1528"/>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8B21YaFoADf3y320+edxN+lg==">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3351</Words>
  <Characters>19105</Characters>
  <Application>Microsoft Office Word</Application>
  <DocSecurity>4</DocSecurity>
  <Lines>159</Lines>
  <Paragraphs>44</Paragraphs>
  <ScaleCrop>false</ScaleCrop>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Lalela Chryssanthopoulou</cp:lastModifiedBy>
  <cp:revision>2</cp:revision>
  <dcterms:created xsi:type="dcterms:W3CDTF">2021-12-31T09:42:00Z</dcterms:created>
  <dcterms:modified xsi:type="dcterms:W3CDTF">2021-12-31T09:42:00Z</dcterms:modified>
</cp:coreProperties>
</file>